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1EF3" w14:textId="68174376" w:rsidR="00E07705" w:rsidRPr="006258AA" w:rsidRDefault="0076794B" w:rsidP="00E07705">
      <w:pPr>
        <w:ind w:left="360"/>
        <w:jc w:val="center"/>
        <w:rPr>
          <w:b/>
          <w:color w:val="4AA55B"/>
          <w:sz w:val="24"/>
          <w:szCs w:val="24"/>
        </w:rPr>
      </w:pPr>
      <w:r>
        <w:rPr>
          <w:b/>
          <w:sz w:val="24"/>
          <w:u w:val="single"/>
        </w:rPr>
        <w:t>ANEXO 4 MODELO DE ACORDO ENTRE OS BENEFICIÁRIOS E OS PARTICIPANTES EM PROJETOS DE VOLUNTARIADO</w:t>
      </w:r>
      <w:r w:rsidR="00E07705" w:rsidRPr="006258AA">
        <w:rPr>
          <w:rStyle w:val="FootnoteReference"/>
          <w:b/>
          <w:sz w:val="24"/>
          <w:szCs w:val="24"/>
          <w:u w:val="single"/>
          <w:vertAlign w:val="superscript"/>
          <w:lang w:val="en-GB"/>
        </w:rPr>
        <w:footnoteReference w:id="2"/>
      </w:r>
    </w:p>
    <w:p w14:paraId="555D7DE5" w14:textId="0E6FB3B7" w:rsidR="00154ABE" w:rsidRPr="00F1133F" w:rsidRDefault="00154ABE" w:rsidP="00741491">
      <w:pPr>
        <w:jc w:val="center"/>
        <w:rPr>
          <w:b/>
          <w:sz w:val="24"/>
          <w:szCs w:val="24"/>
          <w:u w:val="single"/>
        </w:rPr>
      </w:pPr>
    </w:p>
    <w:p w14:paraId="54D99AF5" w14:textId="77777777" w:rsidR="0076794B" w:rsidRPr="00F1133F" w:rsidRDefault="0076794B" w:rsidP="00741491">
      <w:pPr>
        <w:jc w:val="center"/>
        <w:rPr>
          <w:b/>
          <w:color w:val="0000FF"/>
          <w:sz w:val="24"/>
          <w:szCs w:val="24"/>
          <w:u w:val="single"/>
        </w:rPr>
      </w:pPr>
    </w:p>
    <w:p w14:paraId="3B1A8C36" w14:textId="091CB72D" w:rsidR="00741491" w:rsidRPr="006258AA" w:rsidRDefault="00E07705" w:rsidP="00741491">
      <w:pPr>
        <w:jc w:val="center"/>
        <w:rPr>
          <w:b/>
          <w:sz w:val="24"/>
          <w:szCs w:val="24"/>
          <w:u w:val="single"/>
        </w:rPr>
      </w:pPr>
      <w:r>
        <w:rPr>
          <w:b/>
          <w:sz w:val="24"/>
          <w:u w:val="single"/>
        </w:rPr>
        <w:t>ACORDO DE VOLUNTARIADO – CORPO EUROPEU DE SOLIDARIEDADE</w:t>
      </w:r>
    </w:p>
    <w:p w14:paraId="12878D79" w14:textId="77777777" w:rsidR="00E91DB4" w:rsidRPr="00F1133F" w:rsidRDefault="00E91DB4" w:rsidP="00F7499A">
      <w:pPr>
        <w:jc w:val="center"/>
        <w:rPr>
          <w:b/>
          <w:sz w:val="24"/>
          <w:szCs w:val="24"/>
        </w:rPr>
      </w:pPr>
    </w:p>
    <w:p w14:paraId="1C812016" w14:textId="77777777" w:rsidR="00D12B7F" w:rsidRPr="00F1133F" w:rsidRDefault="00D12B7F" w:rsidP="00E06B7A">
      <w:pPr>
        <w:rPr>
          <w:b/>
          <w:sz w:val="24"/>
          <w:szCs w:val="24"/>
        </w:rPr>
      </w:pPr>
    </w:p>
    <w:p w14:paraId="300274CC" w14:textId="7FB2D970" w:rsidR="00E07705" w:rsidRPr="006258AA" w:rsidRDefault="00B961CE" w:rsidP="00066043">
      <w:pPr>
        <w:pStyle w:val="Heading1"/>
        <w:numPr>
          <w:ilvl w:val="0"/>
          <w:numId w:val="0"/>
        </w:numPr>
        <w:rPr>
          <w:rFonts w:eastAsia="SimSun"/>
          <w:bCs/>
          <w:caps/>
          <w:snapToGrid/>
          <w:szCs w:val="24"/>
          <w:u w:val="single"/>
        </w:rPr>
      </w:pPr>
      <w:r>
        <w:rPr>
          <w:u w:val="single"/>
        </w:rPr>
        <w:t>CONDIÇÕES PRINCIPAIS</w:t>
      </w:r>
    </w:p>
    <w:p w14:paraId="0FA78161" w14:textId="77777777" w:rsidR="00B961CE" w:rsidRPr="006258AA" w:rsidRDefault="00B961CE" w:rsidP="00B961CE">
      <w:pPr>
        <w:rPr>
          <w:b/>
          <w:sz w:val="24"/>
          <w:szCs w:val="24"/>
        </w:rPr>
      </w:pPr>
      <w:r>
        <w:rPr>
          <w:b/>
          <w:sz w:val="24"/>
        </w:rPr>
        <w:t>Projeto [</w:t>
      </w:r>
      <w:r>
        <w:rPr>
          <w:b/>
          <w:snapToGrid/>
          <w:sz w:val="24"/>
          <w:highlight w:val="lightGray"/>
        </w:rPr>
        <w:t>inserir o número</w:t>
      </w:r>
      <w:r>
        <w:rPr>
          <w:b/>
          <w:sz w:val="24"/>
        </w:rPr>
        <w:t xml:space="preserve">] </w:t>
      </w:r>
    </w:p>
    <w:p w14:paraId="30CAC945" w14:textId="77777777" w:rsidR="00B961CE" w:rsidRDefault="00B961CE" w:rsidP="00B961CE">
      <w:pPr>
        <w:rPr>
          <w:b/>
          <w:sz w:val="24"/>
          <w:szCs w:val="24"/>
        </w:rPr>
      </w:pPr>
      <w:r>
        <w:rPr>
          <w:b/>
          <w:sz w:val="24"/>
        </w:rPr>
        <w:t>Agência nacional: [</w:t>
      </w:r>
      <w:r>
        <w:rPr>
          <w:sz w:val="24"/>
          <w:highlight w:val="lightGray"/>
        </w:rPr>
        <w:t>inserir o nome da agência nacional responsável por este projeto</w:t>
      </w:r>
      <w:r>
        <w:rPr>
          <w:sz w:val="24"/>
        </w:rPr>
        <w:t>]</w:t>
      </w:r>
      <w:r>
        <w:rPr>
          <w:b/>
          <w:sz w:val="24"/>
        </w:rPr>
        <w:t xml:space="preserve"> </w:t>
      </w:r>
    </w:p>
    <w:p w14:paraId="6E981D40" w14:textId="77777777" w:rsidR="00B961CE" w:rsidRPr="006258AA" w:rsidRDefault="00B961CE" w:rsidP="00B961CE">
      <w:pPr>
        <w:rPr>
          <w:b/>
          <w:sz w:val="24"/>
          <w:szCs w:val="24"/>
        </w:rPr>
      </w:pPr>
      <w:r>
        <w:rPr>
          <w:b/>
          <w:sz w:val="24"/>
        </w:rPr>
        <w:t>País do projeto: [</w:t>
      </w:r>
      <w:r>
        <w:rPr>
          <w:sz w:val="24"/>
          <w:highlight w:val="lightGray"/>
        </w:rPr>
        <w:t>país da organização líder</w:t>
      </w:r>
      <w:r>
        <w:rPr>
          <w:b/>
          <w:sz w:val="24"/>
        </w:rPr>
        <w:t>]</w:t>
      </w:r>
    </w:p>
    <w:p w14:paraId="5CA72180" w14:textId="77777777" w:rsidR="00B961CE" w:rsidRDefault="00B961CE" w:rsidP="00B961CE">
      <w:pPr>
        <w:rPr>
          <w:bCs/>
          <w:sz w:val="24"/>
          <w:szCs w:val="24"/>
        </w:rPr>
      </w:pPr>
      <w:r>
        <w:rPr>
          <w:b/>
          <w:sz w:val="24"/>
        </w:rPr>
        <w:t>Localização da atividade: [</w:t>
      </w:r>
      <w:r>
        <w:rPr>
          <w:sz w:val="24"/>
          <w:highlight w:val="lightGray"/>
        </w:rPr>
        <w:t>indicar o endereço do local onde a atividade de voluntariado será realizada</w:t>
      </w:r>
      <w:r>
        <w:rPr>
          <w:sz w:val="24"/>
        </w:rPr>
        <w:t>]</w:t>
      </w:r>
    </w:p>
    <w:p w14:paraId="12BD1214" w14:textId="77777777" w:rsidR="00B961CE" w:rsidRDefault="00B961CE" w:rsidP="00B961CE">
      <w:pPr>
        <w:rPr>
          <w:bCs/>
          <w:sz w:val="24"/>
          <w:szCs w:val="24"/>
        </w:rPr>
      </w:pPr>
      <w:r>
        <w:rPr>
          <w:b/>
          <w:sz w:val="24"/>
        </w:rPr>
        <w:t>Duração da atividade:</w:t>
      </w:r>
      <w:r>
        <w:rPr>
          <w:sz w:val="24"/>
        </w:rPr>
        <w:t xml:space="preserve"> [</w:t>
      </w:r>
      <w:r>
        <w:rPr>
          <w:sz w:val="24"/>
          <w:highlight w:val="lightGray"/>
        </w:rPr>
        <w:t>duração</w:t>
      </w:r>
      <w:r>
        <w:rPr>
          <w:sz w:val="24"/>
        </w:rPr>
        <w:t>] de [</w:t>
      </w:r>
      <w:r>
        <w:rPr>
          <w:sz w:val="24"/>
          <w:highlight w:val="lightGray"/>
        </w:rPr>
        <w:t>data de início</w:t>
      </w:r>
      <w:r>
        <w:rPr>
          <w:sz w:val="24"/>
        </w:rPr>
        <w:t>] a [</w:t>
      </w:r>
      <w:r>
        <w:rPr>
          <w:sz w:val="24"/>
          <w:highlight w:val="lightGray"/>
        </w:rPr>
        <w:t>data de termo</w:t>
      </w:r>
      <w:r>
        <w:rPr>
          <w:sz w:val="24"/>
        </w:rPr>
        <w:t>]</w:t>
      </w:r>
    </w:p>
    <w:p w14:paraId="7A6B564A" w14:textId="77777777" w:rsidR="00B961CE" w:rsidRDefault="00B961CE" w:rsidP="00B961CE">
      <w:pPr>
        <w:rPr>
          <w:bCs/>
          <w:sz w:val="24"/>
          <w:szCs w:val="24"/>
        </w:rPr>
      </w:pPr>
      <w:r>
        <w:rPr>
          <w:b/>
          <w:sz w:val="24"/>
        </w:rPr>
        <w:t>Tipo de voluntariado:</w:t>
      </w:r>
      <w:r>
        <w:rPr>
          <w:sz w:val="24"/>
        </w:rPr>
        <w:t xml:space="preserve"> [</w:t>
      </w:r>
      <w:r>
        <w:rPr>
          <w:sz w:val="24"/>
          <w:highlight w:val="lightGray"/>
        </w:rPr>
        <w:t>Nacional</w:t>
      </w:r>
      <w:r>
        <w:rPr>
          <w:sz w:val="24"/>
        </w:rPr>
        <w:t>] [</w:t>
      </w:r>
      <w:r>
        <w:rPr>
          <w:sz w:val="24"/>
          <w:highlight w:val="lightGray"/>
        </w:rPr>
        <w:t>Transfronteiriço</w:t>
      </w:r>
      <w:r>
        <w:rPr>
          <w:sz w:val="24"/>
        </w:rPr>
        <w:t>]</w:t>
      </w:r>
    </w:p>
    <w:p w14:paraId="02DA4A99" w14:textId="77777777" w:rsidR="00B961CE" w:rsidRPr="006258AA" w:rsidRDefault="00B961CE" w:rsidP="00B961CE">
      <w:pPr>
        <w:rPr>
          <w:bCs/>
          <w:sz w:val="24"/>
          <w:szCs w:val="24"/>
        </w:rPr>
      </w:pPr>
      <w:r>
        <w:rPr>
          <w:b/>
          <w:sz w:val="24"/>
        </w:rPr>
        <w:t>Número do seguro:</w:t>
      </w:r>
      <w:r>
        <w:rPr>
          <w:sz w:val="24"/>
        </w:rPr>
        <w:t xml:space="preserve"> [</w:t>
      </w:r>
      <w:r>
        <w:rPr>
          <w:sz w:val="24"/>
          <w:highlight w:val="lightGray"/>
        </w:rPr>
        <w:t>Número do seguro</w:t>
      </w:r>
      <w:r>
        <w:rPr>
          <w:sz w:val="24"/>
        </w:rPr>
        <w:t>]</w:t>
      </w:r>
    </w:p>
    <w:p w14:paraId="2115F3E5" w14:textId="77777777" w:rsidR="00B961CE" w:rsidRPr="00F1133F" w:rsidRDefault="00B961CE" w:rsidP="00D65537">
      <w:pPr>
        <w:spacing w:after="200"/>
        <w:jc w:val="both"/>
        <w:rPr>
          <w:rFonts w:eastAsia="Calibri"/>
          <w:snapToGrid/>
          <w:sz w:val="24"/>
          <w:szCs w:val="24"/>
          <w:lang w:eastAsia="en-US"/>
        </w:rPr>
      </w:pPr>
    </w:p>
    <w:p w14:paraId="51374939" w14:textId="40F8BA75" w:rsidR="00D65537" w:rsidRPr="006258AA" w:rsidRDefault="00D65537" w:rsidP="00D65537">
      <w:pPr>
        <w:spacing w:after="200"/>
        <w:jc w:val="both"/>
        <w:rPr>
          <w:rFonts w:eastAsia="Calibri"/>
          <w:snapToGrid/>
          <w:sz w:val="24"/>
          <w:szCs w:val="24"/>
        </w:rPr>
      </w:pPr>
      <w:r>
        <w:rPr>
          <w:snapToGrid/>
          <w:sz w:val="24"/>
        </w:rPr>
        <w:t>O presente acordo de voluntariado («acordo») é celebrado em conformidade com o Regulamento (UE) 2021/888 que cria o programa do Corpo Europeu de Solidariedade</w:t>
      </w:r>
      <w:r w:rsidRPr="006258AA">
        <w:rPr>
          <w:rStyle w:val="FootnoteReference"/>
          <w:rFonts w:eastAsia="Calibri"/>
          <w:snapToGrid/>
          <w:sz w:val="24"/>
          <w:szCs w:val="24"/>
          <w:vertAlign w:val="superscript"/>
          <w:lang w:val="en-GB" w:eastAsia="en-US"/>
        </w:rPr>
        <w:footnoteReference w:id="3"/>
      </w:r>
      <w:r>
        <w:rPr>
          <w:snapToGrid/>
          <w:sz w:val="24"/>
        </w:rPr>
        <w:t xml:space="preserve"> entre as seguintes partes: </w:t>
      </w:r>
    </w:p>
    <w:p w14:paraId="5100E7E6" w14:textId="77777777" w:rsidR="00D65537" w:rsidRPr="006258AA" w:rsidRDefault="00D65537" w:rsidP="00D65537">
      <w:pPr>
        <w:spacing w:after="200"/>
        <w:jc w:val="both"/>
        <w:rPr>
          <w:rFonts w:eastAsia="Calibri"/>
          <w:b/>
          <w:snapToGrid/>
          <w:sz w:val="24"/>
          <w:szCs w:val="24"/>
        </w:rPr>
      </w:pPr>
      <w:r>
        <w:rPr>
          <w:b/>
          <w:snapToGrid/>
          <w:sz w:val="24"/>
        </w:rPr>
        <w:t>por um lado</w:t>
      </w:r>
      <w:r>
        <w:rPr>
          <w:snapToGrid/>
          <w:sz w:val="24"/>
        </w:rPr>
        <w:t>,</w:t>
      </w:r>
    </w:p>
    <w:p w14:paraId="2ACD3461" w14:textId="77777777" w:rsidR="00D65537" w:rsidRPr="006258AA" w:rsidRDefault="00D65537" w:rsidP="00656B7D">
      <w:pPr>
        <w:widowControl w:val="0"/>
        <w:jc w:val="both"/>
        <w:rPr>
          <w:rFonts w:eastAsia="Calibri"/>
          <w:i/>
          <w:iCs/>
          <w:snapToGrid/>
          <w:color w:val="4AA55B"/>
          <w:sz w:val="24"/>
          <w:szCs w:val="24"/>
        </w:rPr>
      </w:pPr>
      <w:r>
        <w:rPr>
          <w:snapToGrid/>
          <w:sz w:val="24"/>
        </w:rPr>
        <w:t xml:space="preserve">a </w:t>
      </w:r>
      <w:r>
        <w:rPr>
          <w:b/>
          <w:snapToGrid/>
          <w:sz w:val="24"/>
        </w:rPr>
        <w:t>organização</w:t>
      </w:r>
      <w:r>
        <w:rPr>
          <w:snapToGrid/>
          <w:sz w:val="24"/>
        </w:rPr>
        <w:t xml:space="preserve"> (a seguir designada por «organização»),</w:t>
      </w:r>
    </w:p>
    <w:p w14:paraId="1D5F2E34"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denominação oficial completa da organização de apoio/organização de acolhimento</w:t>
      </w:r>
      <w:r>
        <w:rPr>
          <w:snapToGrid/>
          <w:sz w:val="24"/>
        </w:rPr>
        <w:t>]</w:t>
      </w:r>
    </w:p>
    <w:p w14:paraId="677C46DF"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forma jurídica oficial</w:t>
      </w:r>
      <w:r>
        <w:rPr>
          <w:snapToGrid/>
          <w:sz w:val="24"/>
        </w:rPr>
        <w:t>]</w:t>
      </w:r>
    </w:p>
    <w:p w14:paraId="25B7CBE1"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n.º de registo lega</w:t>
      </w:r>
      <w:r>
        <w:rPr>
          <w:snapToGrid/>
          <w:sz w:val="24"/>
        </w:rPr>
        <w:t>l]</w:t>
      </w:r>
    </w:p>
    <w:p w14:paraId="17153BAD"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endereço oficial completo</w:t>
      </w:r>
      <w:r>
        <w:rPr>
          <w:snapToGrid/>
          <w:sz w:val="24"/>
        </w:rPr>
        <w:t>]</w:t>
      </w:r>
    </w:p>
    <w:p w14:paraId="249F1385"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número OID</w:t>
      </w:r>
      <w:r>
        <w:rPr>
          <w:snapToGrid/>
          <w:sz w:val="24"/>
        </w:rPr>
        <w:t xml:space="preserve">], </w:t>
      </w:r>
    </w:p>
    <w:p w14:paraId="05BCAD96" w14:textId="77777777" w:rsidR="00D65537" w:rsidRDefault="00D65537" w:rsidP="1AD60C69">
      <w:pPr>
        <w:widowControl w:val="0"/>
        <w:spacing w:after="240"/>
        <w:jc w:val="both"/>
        <w:rPr>
          <w:rFonts w:eastAsia="Calibri"/>
          <w:snapToGrid/>
          <w:sz w:val="24"/>
          <w:szCs w:val="24"/>
        </w:rPr>
      </w:pPr>
      <w:r>
        <w:rPr>
          <w:snapToGrid/>
          <w:sz w:val="24"/>
        </w:rPr>
        <w:t>representada, para efeitos da assinatura do presente acordo, por [</w:t>
      </w:r>
      <w:r>
        <w:rPr>
          <w:snapToGrid/>
          <w:sz w:val="24"/>
          <w:highlight w:val="lightGray"/>
        </w:rPr>
        <w:t>nome próprio e apelido</w:t>
      </w:r>
      <w:r>
        <w:rPr>
          <w:snapToGrid/>
          <w:sz w:val="24"/>
        </w:rPr>
        <w:t>];</w:t>
      </w:r>
    </w:p>
    <w:p w14:paraId="325C05EC" w14:textId="77777777" w:rsidR="00D65537" w:rsidRPr="006258AA" w:rsidRDefault="00D65537" w:rsidP="00D65537">
      <w:pPr>
        <w:widowControl w:val="0"/>
        <w:spacing w:after="180"/>
        <w:jc w:val="both"/>
        <w:rPr>
          <w:rFonts w:eastAsia="Calibri"/>
          <w:b/>
          <w:snapToGrid/>
          <w:sz w:val="24"/>
          <w:szCs w:val="24"/>
        </w:rPr>
      </w:pPr>
      <w:r>
        <w:rPr>
          <w:b/>
          <w:snapToGrid/>
          <w:sz w:val="24"/>
        </w:rPr>
        <w:t xml:space="preserve">e </w:t>
      </w:r>
    </w:p>
    <w:p w14:paraId="0F5BEB94" w14:textId="77777777" w:rsidR="00D65537" w:rsidRPr="006258AA" w:rsidRDefault="00D65537" w:rsidP="00D65537">
      <w:pPr>
        <w:spacing w:after="200"/>
        <w:jc w:val="both"/>
        <w:rPr>
          <w:rFonts w:eastAsia="Calibri"/>
          <w:b/>
          <w:snapToGrid/>
          <w:sz w:val="24"/>
          <w:szCs w:val="24"/>
        </w:rPr>
      </w:pPr>
      <w:r>
        <w:rPr>
          <w:b/>
          <w:snapToGrid/>
          <w:sz w:val="24"/>
        </w:rPr>
        <w:t>por outro lado</w:t>
      </w:r>
      <w:r>
        <w:rPr>
          <w:snapToGrid/>
          <w:sz w:val="24"/>
        </w:rPr>
        <w:t>,</w:t>
      </w:r>
    </w:p>
    <w:p w14:paraId="5469531F" w14:textId="77777777" w:rsidR="00D65537" w:rsidRPr="006258AA" w:rsidRDefault="00D65537" w:rsidP="1AD60C69">
      <w:pPr>
        <w:jc w:val="both"/>
        <w:rPr>
          <w:rFonts w:eastAsia="Calibri"/>
          <w:snapToGrid/>
          <w:sz w:val="24"/>
          <w:szCs w:val="24"/>
        </w:rPr>
      </w:pPr>
      <w:r>
        <w:rPr>
          <w:snapToGrid/>
          <w:sz w:val="24"/>
        </w:rPr>
        <w:t xml:space="preserve">o </w:t>
      </w:r>
      <w:r>
        <w:rPr>
          <w:b/>
          <w:snapToGrid/>
          <w:sz w:val="24"/>
        </w:rPr>
        <w:t>participante</w:t>
      </w:r>
      <w:r>
        <w:rPr>
          <w:snapToGrid/>
          <w:sz w:val="24"/>
        </w:rPr>
        <w:t xml:space="preserve"> (a seguir designado «</w:t>
      </w:r>
      <w:r>
        <w:rPr>
          <w:b/>
          <w:snapToGrid/>
          <w:sz w:val="24"/>
        </w:rPr>
        <w:t>voluntário</w:t>
      </w:r>
      <w:r>
        <w:rPr>
          <w:snapToGrid/>
          <w:sz w:val="24"/>
        </w:rPr>
        <w:t>»):</w:t>
      </w:r>
    </w:p>
    <w:p w14:paraId="67A6BB9A" w14:textId="62BB60EC" w:rsidR="00D65537" w:rsidRPr="006258AA" w:rsidRDefault="00D65537" w:rsidP="00656B7D">
      <w:pPr>
        <w:jc w:val="both"/>
        <w:rPr>
          <w:rFonts w:eastAsia="Calibri"/>
          <w:snapToGrid/>
          <w:sz w:val="24"/>
          <w:szCs w:val="24"/>
        </w:rPr>
      </w:pPr>
      <w:r>
        <w:rPr>
          <w:snapToGrid/>
          <w:sz w:val="24"/>
        </w:rPr>
        <w:t>[</w:t>
      </w:r>
      <w:r>
        <w:rPr>
          <w:b/>
          <w:snapToGrid/>
          <w:sz w:val="24"/>
          <w:highlight w:val="lightGray"/>
        </w:rPr>
        <w:t>nome e apelido</w:t>
      </w:r>
      <w:r>
        <w:rPr>
          <w:snapToGrid/>
          <w:sz w:val="24"/>
        </w:rPr>
        <w:t>, residente em [</w:t>
      </w:r>
      <w:r>
        <w:rPr>
          <w:snapToGrid/>
          <w:sz w:val="24"/>
          <w:highlight w:val="lightGray"/>
        </w:rPr>
        <w:t>endereço oficial completo</w:t>
      </w:r>
      <w:r>
        <w:rPr>
          <w:snapToGrid/>
          <w:sz w:val="24"/>
        </w:rPr>
        <w:t>],</w:t>
      </w:r>
    </w:p>
    <w:p w14:paraId="02780001" w14:textId="1673E4F2" w:rsidR="00D65537" w:rsidRPr="006258AA" w:rsidRDefault="00D65537" w:rsidP="00656B7D">
      <w:pPr>
        <w:jc w:val="both"/>
        <w:rPr>
          <w:rFonts w:eastAsia="Calibri"/>
          <w:snapToGrid/>
          <w:sz w:val="24"/>
          <w:szCs w:val="24"/>
        </w:rPr>
      </w:pPr>
      <w:r>
        <w:rPr>
          <w:snapToGrid/>
          <w:sz w:val="24"/>
        </w:rPr>
        <w:t>telefone:[</w:t>
      </w:r>
      <w:r>
        <w:rPr>
          <w:snapToGrid/>
          <w:sz w:val="24"/>
          <w:highlight w:val="lightGray"/>
        </w:rPr>
        <w:t>telefone</w:t>
      </w:r>
      <w:r>
        <w:rPr>
          <w:snapToGrid/>
          <w:sz w:val="24"/>
        </w:rPr>
        <w:t>], endereço eletrónico: [</w:t>
      </w:r>
      <w:r>
        <w:rPr>
          <w:snapToGrid/>
          <w:sz w:val="24"/>
          <w:highlight w:val="lightGray"/>
        </w:rPr>
        <w:t>endereço eletrónico</w:t>
      </w:r>
      <w:r>
        <w:rPr>
          <w:snapToGrid/>
          <w:sz w:val="24"/>
        </w:rPr>
        <w:t>], nacionalidade: [</w:t>
      </w:r>
      <w:r>
        <w:rPr>
          <w:snapToGrid/>
          <w:sz w:val="24"/>
          <w:highlight w:val="lightGray"/>
        </w:rPr>
        <w:t>nacionalidade</w:t>
      </w:r>
      <w:r>
        <w:rPr>
          <w:snapToGrid/>
          <w:sz w:val="24"/>
        </w:rPr>
        <w:t>], data de nascimento: [</w:t>
      </w:r>
      <w:r>
        <w:rPr>
          <w:snapToGrid/>
          <w:sz w:val="24"/>
          <w:highlight w:val="lightGray"/>
        </w:rPr>
        <w:t xml:space="preserve">data de nascimento: </w:t>
      </w:r>
      <w:proofErr w:type="spellStart"/>
      <w:r>
        <w:rPr>
          <w:snapToGrid/>
          <w:sz w:val="24"/>
          <w:highlight w:val="lightGray"/>
        </w:rPr>
        <w:t>dd</w:t>
      </w:r>
      <w:proofErr w:type="spellEnd"/>
      <w:r>
        <w:rPr>
          <w:snapToGrid/>
          <w:sz w:val="24"/>
          <w:highlight w:val="lightGray"/>
        </w:rPr>
        <w:t>/mm/</w:t>
      </w:r>
      <w:proofErr w:type="spellStart"/>
      <w:r>
        <w:rPr>
          <w:snapToGrid/>
          <w:sz w:val="24"/>
          <w:highlight w:val="lightGray"/>
        </w:rPr>
        <w:t>aaaa</w:t>
      </w:r>
      <w:proofErr w:type="spellEnd"/>
      <w:r>
        <w:rPr>
          <w:snapToGrid/>
          <w:sz w:val="24"/>
        </w:rPr>
        <w:t>], NRP: [</w:t>
      </w:r>
      <w:r>
        <w:rPr>
          <w:snapToGrid/>
          <w:sz w:val="24"/>
          <w:highlight w:val="lightGray"/>
        </w:rPr>
        <w:t>NRP</w:t>
      </w:r>
      <w:r w:rsidRPr="006258AA">
        <w:rPr>
          <w:rFonts w:eastAsia="Calibri"/>
          <w:snapToGrid/>
          <w:sz w:val="24"/>
          <w:szCs w:val="24"/>
          <w:highlight w:val="lightGray"/>
          <w:vertAlign w:val="superscript"/>
          <w:lang w:val="en-GB" w:eastAsia="en-US"/>
        </w:rPr>
        <w:footnoteReference w:id="4"/>
      </w:r>
      <w:r>
        <w:rPr>
          <w:snapToGrid/>
          <w:sz w:val="24"/>
        </w:rPr>
        <w:t>]</w:t>
      </w:r>
    </w:p>
    <w:p w14:paraId="50A4DFE8" w14:textId="77777777" w:rsidR="00D65537" w:rsidRDefault="00D65537" w:rsidP="00656B7D">
      <w:pPr>
        <w:widowControl w:val="0"/>
        <w:spacing w:before="240" w:after="180"/>
        <w:jc w:val="both"/>
        <w:rPr>
          <w:rFonts w:eastAsia="Calibri"/>
          <w:b/>
          <w:bCs/>
          <w:snapToGrid/>
          <w:sz w:val="24"/>
          <w:szCs w:val="24"/>
        </w:rPr>
      </w:pPr>
      <w:r>
        <w:rPr>
          <w:snapToGrid/>
          <w:sz w:val="24"/>
        </w:rPr>
        <w:t>a seguir designadas conjuntamente «</w:t>
      </w:r>
      <w:r>
        <w:rPr>
          <w:b/>
          <w:snapToGrid/>
          <w:sz w:val="24"/>
        </w:rPr>
        <w:t>partes</w:t>
      </w:r>
      <w:r>
        <w:rPr>
          <w:snapToGrid/>
          <w:sz w:val="24"/>
        </w:rPr>
        <w:t>».</w:t>
      </w:r>
    </w:p>
    <w:p w14:paraId="602EB44D" w14:textId="77777777" w:rsidR="00D65537" w:rsidRPr="00F1133F" w:rsidRDefault="00D65537" w:rsidP="00D65537">
      <w:pPr>
        <w:widowControl w:val="0"/>
        <w:spacing w:after="180"/>
        <w:jc w:val="both"/>
        <w:rPr>
          <w:rFonts w:eastAsia="Calibri"/>
          <w:snapToGrid/>
          <w:sz w:val="24"/>
          <w:szCs w:val="24"/>
          <w:lang w:eastAsia="en-US"/>
        </w:rPr>
      </w:pPr>
    </w:p>
    <w:p w14:paraId="7AC7E9D3" w14:textId="5A285062" w:rsidR="00D65537" w:rsidRPr="006258AA" w:rsidRDefault="00D65537" w:rsidP="00D65537">
      <w:pPr>
        <w:widowControl w:val="0"/>
        <w:spacing w:after="180"/>
        <w:jc w:val="both"/>
        <w:rPr>
          <w:rFonts w:eastAsia="Calibri"/>
          <w:i/>
          <w:iCs/>
          <w:snapToGrid/>
          <w:color w:val="4AA55B"/>
          <w:sz w:val="24"/>
          <w:szCs w:val="24"/>
        </w:rPr>
      </w:pPr>
      <w:r>
        <w:rPr>
          <w:snapToGrid/>
          <w:sz w:val="24"/>
        </w:rPr>
        <w:t xml:space="preserve">Outra(s) </w:t>
      </w:r>
      <w:r>
        <w:rPr>
          <w:b/>
          <w:snapToGrid/>
          <w:sz w:val="24"/>
        </w:rPr>
        <w:t>organização(</w:t>
      </w:r>
      <w:proofErr w:type="spellStart"/>
      <w:r>
        <w:rPr>
          <w:b/>
          <w:snapToGrid/>
          <w:sz w:val="24"/>
        </w:rPr>
        <w:t>ões</w:t>
      </w:r>
      <w:proofErr w:type="spellEnd"/>
      <w:r>
        <w:rPr>
          <w:b/>
          <w:snapToGrid/>
          <w:sz w:val="24"/>
        </w:rPr>
        <w:t>)</w:t>
      </w:r>
      <w:r>
        <w:rPr>
          <w:snapToGrid/>
          <w:sz w:val="24"/>
        </w:rPr>
        <w:t xml:space="preserve"> </w:t>
      </w:r>
      <w:r>
        <w:rPr>
          <w:b/>
          <w:snapToGrid/>
          <w:sz w:val="24"/>
        </w:rPr>
        <w:t>participante(s)</w:t>
      </w:r>
      <w:r>
        <w:rPr>
          <w:snapToGrid/>
          <w:sz w:val="24"/>
        </w:rPr>
        <w:t xml:space="preserve"> envolvida(s) no projeto</w:t>
      </w:r>
    </w:p>
    <w:p w14:paraId="62624D85"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denominação oficial completa da organização de apoio/organização de acolhimento</w:t>
      </w:r>
      <w:r>
        <w:rPr>
          <w:snapToGrid/>
          <w:sz w:val="24"/>
        </w:rPr>
        <w:t>]</w:t>
      </w:r>
    </w:p>
    <w:p w14:paraId="7044C98B" w14:textId="77777777" w:rsidR="00D65537" w:rsidRPr="006258AA" w:rsidRDefault="00D65537" w:rsidP="00656B7D">
      <w:pPr>
        <w:widowControl w:val="0"/>
        <w:jc w:val="both"/>
        <w:rPr>
          <w:rFonts w:eastAsia="Calibri"/>
          <w:snapToGrid/>
          <w:sz w:val="24"/>
          <w:szCs w:val="24"/>
        </w:rPr>
      </w:pPr>
      <w:r>
        <w:rPr>
          <w:snapToGrid/>
          <w:sz w:val="24"/>
        </w:rPr>
        <w:t>[</w:t>
      </w:r>
      <w:r>
        <w:rPr>
          <w:snapToGrid/>
          <w:sz w:val="24"/>
          <w:highlight w:val="lightGray"/>
        </w:rPr>
        <w:t>forma jurídica oficial</w:t>
      </w:r>
      <w:r>
        <w:rPr>
          <w:snapToGrid/>
          <w:sz w:val="24"/>
        </w:rPr>
        <w:t>]</w:t>
      </w:r>
    </w:p>
    <w:p w14:paraId="19F4DEB9" w14:textId="77777777" w:rsidR="00D65537" w:rsidRPr="006258AA" w:rsidRDefault="00D65537" w:rsidP="00656B7D">
      <w:pPr>
        <w:widowControl w:val="0"/>
        <w:jc w:val="both"/>
        <w:rPr>
          <w:rFonts w:eastAsia="Calibri"/>
          <w:snapToGrid/>
          <w:sz w:val="24"/>
          <w:szCs w:val="24"/>
        </w:rPr>
      </w:pPr>
      <w:r>
        <w:rPr>
          <w:snapToGrid/>
          <w:sz w:val="24"/>
        </w:rPr>
        <w:t>Número de registo: [</w:t>
      </w:r>
      <w:r>
        <w:rPr>
          <w:snapToGrid/>
          <w:sz w:val="24"/>
          <w:highlight w:val="lightGray"/>
        </w:rPr>
        <w:t>n.º de registo legal</w:t>
      </w:r>
      <w:r>
        <w:rPr>
          <w:snapToGrid/>
          <w:sz w:val="24"/>
        </w:rPr>
        <w:t>]</w:t>
      </w:r>
    </w:p>
    <w:p w14:paraId="6211112F" w14:textId="77777777" w:rsidR="00D65537" w:rsidRPr="006258AA" w:rsidRDefault="00D65537" w:rsidP="00656B7D">
      <w:pPr>
        <w:widowControl w:val="0"/>
        <w:jc w:val="both"/>
        <w:rPr>
          <w:rFonts w:eastAsia="Calibri"/>
          <w:snapToGrid/>
          <w:sz w:val="24"/>
          <w:szCs w:val="24"/>
        </w:rPr>
      </w:pPr>
      <w:r>
        <w:rPr>
          <w:snapToGrid/>
          <w:sz w:val="24"/>
        </w:rPr>
        <w:t>Endereço oficial: [</w:t>
      </w:r>
      <w:r>
        <w:rPr>
          <w:snapToGrid/>
          <w:sz w:val="24"/>
          <w:highlight w:val="lightGray"/>
        </w:rPr>
        <w:t>endereço oficial completo</w:t>
      </w:r>
      <w:r>
        <w:rPr>
          <w:snapToGrid/>
          <w:sz w:val="24"/>
        </w:rPr>
        <w:t>]</w:t>
      </w:r>
    </w:p>
    <w:p w14:paraId="43CD17D5" w14:textId="77777777" w:rsidR="00D65537" w:rsidRPr="006258AA" w:rsidRDefault="00D65537" w:rsidP="00656B7D">
      <w:pPr>
        <w:widowControl w:val="0"/>
        <w:jc w:val="both"/>
        <w:rPr>
          <w:rFonts w:eastAsia="Calibri"/>
          <w:snapToGrid/>
          <w:sz w:val="24"/>
          <w:szCs w:val="24"/>
        </w:rPr>
      </w:pPr>
      <w:r>
        <w:rPr>
          <w:snapToGrid/>
          <w:sz w:val="24"/>
        </w:rPr>
        <w:t>OID: [</w:t>
      </w:r>
      <w:r>
        <w:rPr>
          <w:snapToGrid/>
          <w:sz w:val="24"/>
          <w:highlight w:val="lightGray"/>
        </w:rPr>
        <w:t>número OID</w:t>
      </w:r>
      <w:r>
        <w:rPr>
          <w:snapToGrid/>
          <w:sz w:val="24"/>
        </w:rPr>
        <w:t xml:space="preserve">], </w:t>
      </w:r>
    </w:p>
    <w:p w14:paraId="2E182577" w14:textId="77777777" w:rsidR="00D65537" w:rsidRDefault="00D65537" w:rsidP="00D65537">
      <w:pPr>
        <w:widowControl w:val="0"/>
        <w:spacing w:after="180"/>
        <w:jc w:val="both"/>
        <w:rPr>
          <w:rFonts w:eastAsia="Calibri"/>
          <w:snapToGrid/>
          <w:sz w:val="24"/>
          <w:szCs w:val="24"/>
        </w:rPr>
      </w:pPr>
      <w:r>
        <w:rPr>
          <w:snapToGrid/>
          <w:sz w:val="24"/>
          <w:highlight w:val="lightGray"/>
        </w:rPr>
        <w:t>[repetir para outra organização parceira, se aplicável]</w:t>
      </w:r>
    </w:p>
    <w:p w14:paraId="149B4838" w14:textId="77777777" w:rsidR="002B417F" w:rsidRPr="00F1133F" w:rsidRDefault="002B417F" w:rsidP="00D65537">
      <w:pPr>
        <w:widowControl w:val="0"/>
        <w:spacing w:after="180"/>
        <w:jc w:val="both"/>
        <w:rPr>
          <w:rFonts w:eastAsia="Calibri"/>
          <w:snapToGrid/>
          <w:sz w:val="24"/>
          <w:szCs w:val="24"/>
          <w:lang w:eastAsia="en-US"/>
        </w:rPr>
      </w:pPr>
    </w:p>
    <w:p w14:paraId="3A27C743" w14:textId="56D61B3B" w:rsidR="009116F5" w:rsidRPr="009116F5" w:rsidRDefault="009116F5" w:rsidP="009116F5">
      <w:pPr>
        <w:pStyle w:val="Heading1"/>
        <w:numPr>
          <w:ilvl w:val="0"/>
          <w:numId w:val="0"/>
        </w:numPr>
        <w:ind w:left="432" w:hanging="432"/>
        <w:rPr>
          <w:rFonts w:eastAsia="SimSun"/>
          <w:snapToGrid/>
          <w:u w:val="single"/>
        </w:rPr>
      </w:pPr>
      <w:bookmarkStart w:id="0" w:name="_Toc435109105"/>
      <w:bookmarkStart w:id="1" w:name="_Toc524697264"/>
      <w:bookmarkStart w:id="2" w:name="_Toc529197819"/>
      <w:bookmarkStart w:id="3" w:name="_Toc530035947"/>
      <w:bookmarkStart w:id="4" w:name="_Toc24116212"/>
      <w:bookmarkStart w:id="5" w:name="_Toc24118706"/>
      <w:bookmarkStart w:id="6" w:name="_Toc24126691"/>
      <w:bookmarkStart w:id="7" w:name="_Toc88829480"/>
      <w:bookmarkStart w:id="8" w:name="_Toc90291020"/>
      <w:bookmarkStart w:id="9" w:name="_Toc120627777"/>
      <w:r>
        <w:rPr>
          <w:snapToGrid/>
          <w:u w:val="single"/>
        </w:rPr>
        <w:t>ENTRADA EM VIGOR</w:t>
      </w:r>
      <w:bookmarkEnd w:id="0"/>
      <w:bookmarkEnd w:id="1"/>
      <w:bookmarkEnd w:id="2"/>
      <w:bookmarkEnd w:id="3"/>
      <w:bookmarkEnd w:id="4"/>
      <w:bookmarkEnd w:id="5"/>
      <w:bookmarkEnd w:id="6"/>
      <w:bookmarkEnd w:id="7"/>
      <w:bookmarkEnd w:id="8"/>
      <w:bookmarkEnd w:id="9"/>
    </w:p>
    <w:p w14:paraId="231424D7" w14:textId="77777777" w:rsidR="009116F5" w:rsidRPr="006258AA" w:rsidRDefault="009116F5" w:rsidP="009116F5">
      <w:pPr>
        <w:tabs>
          <w:tab w:val="left" w:pos="828"/>
        </w:tabs>
        <w:spacing w:after="200"/>
        <w:jc w:val="both"/>
        <w:rPr>
          <w:rFonts w:eastAsia="Calibri"/>
          <w:snapToGrid/>
          <w:sz w:val="24"/>
          <w:szCs w:val="24"/>
        </w:rPr>
      </w:pPr>
      <w:r>
        <w:rPr>
          <w:snapToGrid/>
          <w:sz w:val="24"/>
        </w:rPr>
        <w:t>O acordo entra em vigor na data da sua assinatura pela última das partes.</w:t>
      </w:r>
    </w:p>
    <w:p w14:paraId="5C1D5E8C" w14:textId="77777777" w:rsidR="001C33ED" w:rsidRPr="001C33ED" w:rsidRDefault="001C33ED" w:rsidP="001C33ED">
      <w:pPr>
        <w:widowControl w:val="0"/>
        <w:spacing w:after="180"/>
        <w:jc w:val="both"/>
        <w:rPr>
          <w:rFonts w:eastAsia="Calibri"/>
          <w:snapToGrid/>
          <w:sz w:val="24"/>
          <w:szCs w:val="24"/>
        </w:rPr>
      </w:pPr>
      <w:r>
        <w:rPr>
          <w:snapToGrid/>
          <w:sz w:val="24"/>
        </w:rPr>
        <w:t xml:space="preserve">O acordo é composto por: </w:t>
      </w:r>
    </w:p>
    <w:p w14:paraId="23DF22D7" w14:textId="02932C5D" w:rsidR="001C33ED" w:rsidRPr="00B961CE" w:rsidRDefault="00B943A1" w:rsidP="00B961CE">
      <w:pPr>
        <w:pStyle w:val="ListParagraph"/>
        <w:widowControl w:val="0"/>
        <w:numPr>
          <w:ilvl w:val="0"/>
          <w:numId w:val="19"/>
        </w:numPr>
        <w:spacing w:after="180"/>
        <w:jc w:val="both"/>
        <w:rPr>
          <w:rFonts w:eastAsia="Calibri"/>
          <w:sz w:val="24"/>
          <w:szCs w:val="24"/>
        </w:rPr>
      </w:pPr>
      <w:r>
        <w:rPr>
          <w:sz w:val="24"/>
        </w:rPr>
        <w:t xml:space="preserve">Condições principais </w:t>
      </w:r>
    </w:p>
    <w:p w14:paraId="6EE37A46" w14:textId="6CA16432" w:rsidR="001C33ED" w:rsidRPr="00B961CE" w:rsidRDefault="001C33ED" w:rsidP="00B961CE">
      <w:pPr>
        <w:pStyle w:val="ListParagraph"/>
        <w:widowControl w:val="0"/>
        <w:numPr>
          <w:ilvl w:val="0"/>
          <w:numId w:val="19"/>
        </w:numPr>
        <w:spacing w:after="180"/>
        <w:jc w:val="both"/>
        <w:rPr>
          <w:rFonts w:eastAsia="Calibri"/>
          <w:sz w:val="24"/>
          <w:szCs w:val="24"/>
        </w:rPr>
      </w:pPr>
      <w:r>
        <w:rPr>
          <w:sz w:val="24"/>
        </w:rPr>
        <w:t>Anexo I — Termos e condições específicas</w:t>
      </w:r>
    </w:p>
    <w:p w14:paraId="51A7B1EF" w14:textId="452E0AFE" w:rsidR="002B417F" w:rsidRPr="00B961CE" w:rsidRDefault="001C33ED" w:rsidP="00B961CE">
      <w:pPr>
        <w:pStyle w:val="ListParagraph"/>
        <w:widowControl w:val="0"/>
        <w:numPr>
          <w:ilvl w:val="0"/>
          <w:numId w:val="19"/>
        </w:numPr>
        <w:spacing w:after="180"/>
        <w:jc w:val="both"/>
        <w:rPr>
          <w:rFonts w:eastAsia="Calibri"/>
          <w:sz w:val="24"/>
          <w:szCs w:val="24"/>
        </w:rPr>
      </w:pPr>
      <w:r>
        <w:rPr>
          <w:sz w:val="24"/>
        </w:rPr>
        <w:t>Anexo II — Termos e condições gerais</w:t>
      </w:r>
    </w:p>
    <w:p w14:paraId="49D9D86D" w14:textId="77777777" w:rsidR="00656B7D" w:rsidRPr="00F1133F" w:rsidRDefault="00656B7D" w:rsidP="00D65537">
      <w:pPr>
        <w:widowControl w:val="0"/>
        <w:spacing w:after="180"/>
        <w:jc w:val="both"/>
        <w:rPr>
          <w:rFonts w:eastAsia="Calibri"/>
          <w:snapToGrid/>
          <w:sz w:val="24"/>
          <w:szCs w:val="24"/>
          <w:lang w:eastAsia="en-US"/>
        </w:rPr>
      </w:pPr>
    </w:p>
    <w:p w14:paraId="109472B1" w14:textId="77777777" w:rsidR="002B417F" w:rsidRPr="005A7CAE" w:rsidRDefault="002B417F" w:rsidP="002B417F">
      <w:pPr>
        <w:tabs>
          <w:tab w:val="left" w:pos="828"/>
        </w:tabs>
        <w:spacing w:after="200"/>
        <w:jc w:val="both"/>
        <w:rPr>
          <w:b/>
          <w:bCs/>
          <w:snapToGrid/>
          <w:sz w:val="24"/>
          <w:szCs w:val="24"/>
          <w:u w:val="single"/>
        </w:rPr>
      </w:pPr>
      <w:r>
        <w:rPr>
          <w:b/>
          <w:snapToGrid/>
          <w:sz w:val="24"/>
          <w:u w:val="single"/>
        </w:rPr>
        <w:t>ASSINATURAS</w:t>
      </w:r>
    </w:p>
    <w:p w14:paraId="4BD7C879" w14:textId="77777777" w:rsidR="002B417F" w:rsidRPr="00F1133F" w:rsidRDefault="002B417F" w:rsidP="002B417F">
      <w:pPr>
        <w:jc w:val="both"/>
        <w:rPr>
          <w:snapToGrid/>
          <w:sz w:val="24"/>
          <w:szCs w:val="24"/>
          <w:lang w:eastAsia="en-US"/>
        </w:rPr>
      </w:pPr>
    </w:p>
    <w:p w14:paraId="7F964E4D" w14:textId="77777777" w:rsidR="002B417F" w:rsidRPr="00F1133F" w:rsidRDefault="002B417F" w:rsidP="002B417F">
      <w:pPr>
        <w:ind w:left="4962" w:hanging="4962"/>
        <w:jc w:val="both"/>
        <w:rPr>
          <w:snapToGrid/>
          <w:sz w:val="24"/>
          <w:szCs w:val="24"/>
          <w:lang w:eastAsia="en-US"/>
        </w:rPr>
      </w:pPr>
    </w:p>
    <w:p w14:paraId="4446D95B" w14:textId="6EDF7914" w:rsidR="002B417F" w:rsidRPr="006258AA" w:rsidRDefault="002B417F" w:rsidP="002B417F">
      <w:pPr>
        <w:ind w:left="4962" w:hanging="4962"/>
        <w:jc w:val="both"/>
        <w:rPr>
          <w:rFonts w:eastAsia="Calibri"/>
          <w:b/>
          <w:bCs/>
          <w:snapToGrid/>
          <w:sz w:val="24"/>
          <w:szCs w:val="24"/>
        </w:rPr>
      </w:pPr>
      <w:r>
        <w:rPr>
          <w:snapToGrid/>
          <w:sz w:val="24"/>
        </w:rPr>
        <w:t xml:space="preserve">O </w:t>
      </w:r>
      <w:r>
        <w:rPr>
          <w:b/>
          <w:snapToGrid/>
          <w:sz w:val="24"/>
        </w:rPr>
        <w:t>voluntário</w:t>
      </w:r>
      <w:r>
        <w:rPr>
          <w:snapToGrid/>
          <w:sz w:val="24"/>
        </w:rPr>
        <w:tab/>
        <w:t xml:space="preserve">A </w:t>
      </w:r>
      <w:r>
        <w:rPr>
          <w:b/>
          <w:snapToGrid/>
          <w:sz w:val="24"/>
        </w:rPr>
        <w:t>organização</w:t>
      </w:r>
    </w:p>
    <w:p w14:paraId="6D0D5BC9" w14:textId="77777777" w:rsidR="002B417F" w:rsidRPr="006258AA" w:rsidRDefault="002B417F" w:rsidP="002B417F">
      <w:pPr>
        <w:ind w:left="4962" w:hanging="4962"/>
        <w:jc w:val="both"/>
        <w:rPr>
          <w:snapToGrid/>
          <w:sz w:val="24"/>
          <w:szCs w:val="24"/>
        </w:rPr>
      </w:pPr>
      <w:r>
        <w:rPr>
          <w:snapToGrid/>
          <w:sz w:val="24"/>
        </w:rPr>
        <w:t>[</w:t>
      </w:r>
      <w:r>
        <w:rPr>
          <w:snapToGrid/>
          <w:sz w:val="24"/>
          <w:highlight w:val="lightGray"/>
        </w:rPr>
        <w:t>nome próprio/apelido</w:t>
      </w:r>
      <w:r>
        <w:rPr>
          <w:snapToGrid/>
          <w:sz w:val="24"/>
        </w:rPr>
        <w:t>]</w:t>
      </w:r>
      <w:r>
        <w:rPr>
          <w:snapToGrid/>
          <w:sz w:val="24"/>
        </w:rPr>
        <w:tab/>
        <w:t>[</w:t>
      </w:r>
      <w:r>
        <w:rPr>
          <w:snapToGrid/>
          <w:sz w:val="24"/>
          <w:highlight w:val="lightGray"/>
        </w:rPr>
        <w:t>nome próprio/apelido/função</w:t>
      </w:r>
      <w:r>
        <w:rPr>
          <w:snapToGrid/>
          <w:sz w:val="24"/>
        </w:rPr>
        <w:t>]</w:t>
      </w:r>
    </w:p>
    <w:p w14:paraId="34872528" w14:textId="77777777" w:rsidR="002B417F" w:rsidRPr="006258AA" w:rsidRDefault="002B417F" w:rsidP="002B417F">
      <w:pPr>
        <w:ind w:left="4962" w:hanging="4962"/>
        <w:jc w:val="both"/>
        <w:rPr>
          <w:snapToGrid/>
          <w:sz w:val="24"/>
          <w:szCs w:val="24"/>
        </w:rPr>
      </w:pPr>
      <w:r>
        <w:rPr>
          <w:snapToGrid/>
          <w:sz w:val="24"/>
        </w:rPr>
        <w:t>[</w:t>
      </w:r>
      <w:r>
        <w:rPr>
          <w:snapToGrid/>
          <w:sz w:val="24"/>
          <w:highlight w:val="lightGray"/>
        </w:rPr>
        <w:t>assinatura</w:t>
      </w:r>
      <w:r>
        <w:rPr>
          <w:snapToGrid/>
          <w:sz w:val="24"/>
        </w:rPr>
        <w:t>]</w:t>
      </w:r>
      <w:r>
        <w:rPr>
          <w:snapToGrid/>
          <w:sz w:val="24"/>
        </w:rPr>
        <w:tab/>
        <w:t>[</w:t>
      </w:r>
      <w:r>
        <w:rPr>
          <w:snapToGrid/>
          <w:sz w:val="24"/>
          <w:highlight w:val="lightGray"/>
        </w:rPr>
        <w:t>assinatura</w:t>
      </w:r>
      <w:r>
        <w:rPr>
          <w:snapToGrid/>
          <w:sz w:val="24"/>
        </w:rPr>
        <w:t>]</w:t>
      </w:r>
    </w:p>
    <w:p w14:paraId="3FA9422D" w14:textId="5A05D48B" w:rsidR="002B417F" w:rsidRPr="00F1133F" w:rsidRDefault="002B417F" w:rsidP="002B417F">
      <w:pPr>
        <w:ind w:left="4962" w:hanging="4962"/>
        <w:jc w:val="both"/>
        <w:rPr>
          <w:snapToGrid/>
          <w:sz w:val="24"/>
          <w:szCs w:val="24"/>
          <w:lang w:eastAsia="en-US"/>
        </w:rPr>
      </w:pPr>
    </w:p>
    <w:p w14:paraId="5B5C9F99" w14:textId="77777777" w:rsidR="002B417F" w:rsidRPr="00F1133F" w:rsidRDefault="002B417F" w:rsidP="002B417F">
      <w:pPr>
        <w:ind w:left="4962" w:hanging="4962"/>
        <w:jc w:val="both"/>
        <w:rPr>
          <w:snapToGrid/>
          <w:sz w:val="24"/>
          <w:szCs w:val="24"/>
          <w:lang w:eastAsia="en-US"/>
        </w:rPr>
      </w:pPr>
    </w:p>
    <w:p w14:paraId="35F3BE1A" w14:textId="6E3183C5" w:rsidR="00D65537" w:rsidRDefault="00D65537">
      <w:pPr>
        <w:rPr>
          <w:rFonts w:eastAsia="Calibri"/>
          <w:b/>
          <w:bCs/>
          <w:snapToGrid/>
          <w:sz w:val="24"/>
          <w:szCs w:val="24"/>
        </w:rPr>
      </w:pPr>
      <w:r>
        <w:br w:type="page"/>
      </w:r>
    </w:p>
    <w:p w14:paraId="7A0CDAA4" w14:textId="778B603F" w:rsidR="00D65537" w:rsidRPr="00F202C5" w:rsidRDefault="003A02F4" w:rsidP="00D65537">
      <w:pPr>
        <w:widowControl w:val="0"/>
        <w:spacing w:after="180"/>
        <w:jc w:val="center"/>
        <w:rPr>
          <w:rFonts w:eastAsia="Calibri"/>
          <w:b/>
          <w:bCs/>
          <w:snapToGrid/>
          <w:sz w:val="24"/>
          <w:szCs w:val="24"/>
        </w:rPr>
      </w:pPr>
      <w:r>
        <w:rPr>
          <w:b/>
          <w:snapToGrid/>
          <w:sz w:val="24"/>
        </w:rPr>
        <w:lastRenderedPageBreak/>
        <w:t>ANEXO I</w:t>
      </w:r>
    </w:p>
    <w:p w14:paraId="5A2CB512" w14:textId="792711AC" w:rsidR="00D65537" w:rsidRDefault="00D65537" w:rsidP="00D65537">
      <w:pPr>
        <w:pStyle w:val="Heading1"/>
        <w:numPr>
          <w:ilvl w:val="0"/>
          <w:numId w:val="0"/>
        </w:numPr>
        <w:ind w:left="432" w:hanging="432"/>
        <w:jc w:val="center"/>
        <w:rPr>
          <w:rFonts w:eastAsia="SimSun"/>
          <w:caps/>
          <w:snapToGrid/>
          <w:szCs w:val="24"/>
          <w:u w:val="single"/>
        </w:rPr>
      </w:pPr>
      <w:r>
        <w:rPr>
          <w:u w:val="single"/>
        </w:rPr>
        <w:t>TERMOS E</w:t>
      </w:r>
      <w:r>
        <w:rPr>
          <w:b w:val="0"/>
          <w:caps/>
          <w:snapToGrid/>
          <w:u w:val="single"/>
        </w:rPr>
        <w:t xml:space="preserve"> </w:t>
      </w:r>
      <w:r>
        <w:rPr>
          <w:caps/>
          <w:snapToGrid/>
          <w:u w:val="single"/>
        </w:rPr>
        <w:t>CONDIÇÕES ESPECÍFICAS</w:t>
      </w:r>
    </w:p>
    <w:p w14:paraId="07008DEC" w14:textId="09537E9B" w:rsidR="00D65537" w:rsidRPr="005D52AC" w:rsidRDefault="009116F5" w:rsidP="00D65537">
      <w:pPr>
        <w:pStyle w:val="Heading1"/>
        <w:numPr>
          <w:ilvl w:val="0"/>
          <w:numId w:val="0"/>
        </w:numPr>
        <w:ind w:left="432" w:hanging="432"/>
        <w:rPr>
          <w:rFonts w:eastAsiaTheme="majorEastAsia"/>
        </w:rPr>
      </w:pPr>
      <w:r>
        <w:t>ARTIGO 1.º — ATIVIDADE DE VOLUNTARIADO</w:t>
      </w:r>
    </w:p>
    <w:p w14:paraId="731A7782" w14:textId="718232DE" w:rsidR="003456C6" w:rsidRDefault="00D65537" w:rsidP="00D65537">
      <w:pPr>
        <w:jc w:val="both"/>
        <w:rPr>
          <w:sz w:val="24"/>
          <w:szCs w:val="24"/>
        </w:rPr>
      </w:pPr>
      <w:r>
        <w:rPr>
          <w:sz w:val="24"/>
        </w:rPr>
        <w:t>O voluntário compromete-se a realizar uma atividade de voluntariado no âmbito do programa do Corpo Europeu de Solidariedade em [</w:t>
      </w:r>
      <w:r>
        <w:rPr>
          <w:snapToGrid/>
          <w:sz w:val="24"/>
          <w:highlight w:val="lightGray"/>
        </w:rPr>
        <w:t>inserir o local da atividade no endereço completo</w:t>
      </w:r>
      <w:r>
        <w:rPr>
          <w:sz w:val="24"/>
        </w:rPr>
        <w:t>].</w:t>
      </w:r>
    </w:p>
    <w:p w14:paraId="3CB3C458" w14:textId="77777777" w:rsidR="00B943A1" w:rsidRPr="00F1133F" w:rsidRDefault="00B943A1" w:rsidP="00D65537">
      <w:pPr>
        <w:jc w:val="both"/>
        <w:rPr>
          <w:sz w:val="24"/>
          <w:szCs w:val="24"/>
        </w:rPr>
      </w:pPr>
    </w:p>
    <w:p w14:paraId="35E755D2" w14:textId="6ADC01E2" w:rsidR="00B943A1" w:rsidRDefault="00B943A1" w:rsidP="00D65537">
      <w:pPr>
        <w:jc w:val="both"/>
        <w:rPr>
          <w:sz w:val="24"/>
          <w:szCs w:val="24"/>
        </w:rPr>
      </w:pPr>
      <w:r>
        <w:rPr>
          <w:snapToGrid/>
          <w:sz w:val="24"/>
        </w:rPr>
        <w:t>A organização presta apoio ao voluntário para realizar a atividade de voluntariado conforme definido abaixo.</w:t>
      </w:r>
    </w:p>
    <w:p w14:paraId="78EB816E" w14:textId="391AF6D4" w:rsidR="003456C6" w:rsidRDefault="009116F5" w:rsidP="003456C6">
      <w:pPr>
        <w:pStyle w:val="Heading1"/>
        <w:numPr>
          <w:ilvl w:val="0"/>
          <w:numId w:val="0"/>
        </w:numPr>
        <w:ind w:left="432" w:hanging="432"/>
        <w:rPr>
          <w:rFonts w:eastAsiaTheme="majorEastAsia"/>
        </w:rPr>
      </w:pPr>
      <w:r>
        <w:t>ARTIGO 2.º – SEGUROS</w:t>
      </w:r>
    </w:p>
    <w:p w14:paraId="4A2AD769" w14:textId="1C5EA63E" w:rsidR="00D65537" w:rsidRPr="003456C6" w:rsidRDefault="003456C6" w:rsidP="003456C6">
      <w:pPr>
        <w:jc w:val="both"/>
        <w:rPr>
          <w:sz w:val="24"/>
          <w:szCs w:val="24"/>
        </w:rPr>
      </w:pPr>
      <w:r>
        <w:rPr>
          <w:sz w:val="24"/>
        </w:rPr>
        <w:t>[</w:t>
      </w:r>
      <w:r>
        <w:rPr>
          <w:snapToGrid/>
          <w:sz w:val="24"/>
        </w:rPr>
        <w:t>Descrever o tipo de seguro do voluntário</w:t>
      </w:r>
      <w:r>
        <w:rPr>
          <w:sz w:val="24"/>
        </w:rPr>
        <w:t>].</w:t>
      </w:r>
    </w:p>
    <w:p w14:paraId="0A1F1303" w14:textId="5A594B20" w:rsidR="00D65537" w:rsidRPr="003456C6" w:rsidRDefault="009116F5" w:rsidP="003456C6">
      <w:pPr>
        <w:pStyle w:val="Heading1"/>
        <w:numPr>
          <w:ilvl w:val="0"/>
          <w:numId w:val="0"/>
        </w:numPr>
        <w:ind w:left="432" w:hanging="432"/>
        <w:rPr>
          <w:rFonts w:eastAsiaTheme="majorEastAsia"/>
        </w:rPr>
      </w:pPr>
      <w:r>
        <w:t>ARTIGO 3.º – FUNÇÕES E TAREFAS DO VOLUNTÁRIO</w:t>
      </w:r>
    </w:p>
    <w:p w14:paraId="6896B806" w14:textId="58EE30BB" w:rsidR="00D65537" w:rsidRDefault="003456C6" w:rsidP="00D65537">
      <w:pPr>
        <w:jc w:val="both"/>
        <w:rPr>
          <w:sz w:val="24"/>
          <w:szCs w:val="24"/>
        </w:rPr>
      </w:pPr>
      <w:r>
        <w:rPr>
          <w:sz w:val="24"/>
        </w:rPr>
        <w:t xml:space="preserve">Para além dos direitos e responsabilidades estabelecidos nos termos e condições gerais, as partes acordam na seguinte descrição das funções e tarefas do voluntário durante a atividade de voluntariado: </w:t>
      </w:r>
    </w:p>
    <w:p w14:paraId="11CA825D" w14:textId="77777777" w:rsidR="003456C6" w:rsidRPr="00F1133F" w:rsidRDefault="003456C6" w:rsidP="00D65537">
      <w:pPr>
        <w:jc w:val="both"/>
        <w:rPr>
          <w:sz w:val="24"/>
          <w:szCs w:val="24"/>
        </w:rPr>
      </w:pPr>
    </w:p>
    <w:p w14:paraId="7C990AA2" w14:textId="751D2B00" w:rsidR="00D65537" w:rsidRDefault="003456C6" w:rsidP="003456C6">
      <w:pPr>
        <w:rPr>
          <w:sz w:val="24"/>
          <w:szCs w:val="24"/>
        </w:rPr>
      </w:pPr>
      <w:r>
        <w:rPr>
          <w:sz w:val="24"/>
        </w:rPr>
        <w:t>[</w:t>
      </w:r>
      <w:r>
        <w:rPr>
          <w:snapToGrid/>
          <w:sz w:val="24"/>
          <w:highlight w:val="lightGray"/>
        </w:rPr>
        <w:t>Descrever as funções e as tarefas que o voluntário terá de desempenhar na organização</w:t>
      </w:r>
      <w:r>
        <w:rPr>
          <w:sz w:val="24"/>
        </w:rPr>
        <w:t>].</w:t>
      </w:r>
    </w:p>
    <w:p w14:paraId="6DEF2595" w14:textId="77777777" w:rsidR="003456C6" w:rsidRPr="00F1133F" w:rsidRDefault="003456C6" w:rsidP="003456C6">
      <w:pPr>
        <w:rPr>
          <w:sz w:val="24"/>
          <w:szCs w:val="24"/>
        </w:rPr>
      </w:pPr>
    </w:p>
    <w:p w14:paraId="7073B170" w14:textId="3E29B9F2" w:rsidR="003456C6" w:rsidRPr="00166327" w:rsidRDefault="00166327" w:rsidP="00166327">
      <w:pPr>
        <w:pStyle w:val="Heading1"/>
        <w:numPr>
          <w:ilvl w:val="0"/>
          <w:numId w:val="0"/>
        </w:numPr>
        <w:ind w:left="432" w:hanging="432"/>
        <w:rPr>
          <w:rFonts w:eastAsiaTheme="majorEastAsia"/>
        </w:rPr>
      </w:pPr>
      <w:r>
        <w:t>ARTIGO 4.º – APOIO LINGUÍSTICO</w:t>
      </w:r>
    </w:p>
    <w:p w14:paraId="7172FD12" w14:textId="0A81C9AE" w:rsidR="00D65537" w:rsidRDefault="003456C6" w:rsidP="003456C6">
      <w:pPr>
        <w:keepNext/>
        <w:keepLines/>
        <w:spacing w:after="200"/>
        <w:jc w:val="both"/>
        <w:rPr>
          <w:i/>
          <w:color w:val="70AD47" w:themeColor="accent6"/>
          <w:sz w:val="24"/>
          <w:szCs w:val="24"/>
        </w:rPr>
      </w:pPr>
      <w:r>
        <w:rPr>
          <w:sz w:val="24"/>
          <w:highlight w:val="lightGray"/>
        </w:rPr>
        <w:t>Apoio Linguístico em Linha OU Descrever as obrigações do voluntário no que diz respeito ao apoio linguístico prestado no contexto do projeto</w:t>
      </w:r>
      <w:r>
        <w:rPr>
          <w:sz w:val="24"/>
        </w:rPr>
        <w:t>.</w:t>
      </w:r>
    </w:p>
    <w:p w14:paraId="7302E4F5" w14:textId="7F61303A" w:rsidR="00D65537" w:rsidRPr="00D65537" w:rsidRDefault="00166327" w:rsidP="00D65537">
      <w:pPr>
        <w:pStyle w:val="Heading1"/>
        <w:numPr>
          <w:ilvl w:val="0"/>
          <w:numId w:val="0"/>
        </w:numPr>
        <w:ind w:left="432" w:hanging="432"/>
        <w:rPr>
          <w:rFonts w:eastAsiaTheme="majorEastAsia"/>
        </w:rPr>
      </w:pPr>
      <w:r>
        <w:t xml:space="preserve">ARTIGO 5.º – RESPONSABILIDADES DA ORGANIZAÇÃO </w:t>
      </w:r>
    </w:p>
    <w:p w14:paraId="4F64BC9C" w14:textId="36E7FE33" w:rsidR="00D65537" w:rsidRDefault="00D65537" w:rsidP="00D65537">
      <w:pPr>
        <w:jc w:val="both"/>
        <w:rPr>
          <w:sz w:val="24"/>
          <w:szCs w:val="24"/>
        </w:rPr>
      </w:pPr>
      <w:r>
        <w:rPr>
          <w:sz w:val="24"/>
        </w:rPr>
        <w:t xml:space="preserve">Para além dos direitos e responsabilidades estabelecidos nos termos e condições gerais, as partes acordam na seguinte descrição das tarefas da organização durante a atividade de voluntariado: </w:t>
      </w:r>
    </w:p>
    <w:p w14:paraId="0B84D18C" w14:textId="7FC1B845" w:rsidR="00D65537" w:rsidRPr="00F1133F" w:rsidRDefault="00D65537" w:rsidP="00D65537">
      <w:pPr>
        <w:jc w:val="both"/>
        <w:rPr>
          <w:sz w:val="24"/>
          <w:szCs w:val="24"/>
        </w:rPr>
      </w:pPr>
    </w:p>
    <w:p w14:paraId="5C173350" w14:textId="408CBB47" w:rsidR="003456C6" w:rsidRDefault="00D65537" w:rsidP="00D65537">
      <w:pPr>
        <w:keepNext/>
        <w:keepLines/>
        <w:spacing w:after="200"/>
        <w:jc w:val="both"/>
        <w:rPr>
          <w:sz w:val="24"/>
          <w:szCs w:val="24"/>
          <w:highlight w:val="lightGray"/>
        </w:rPr>
      </w:pPr>
      <w:r>
        <w:rPr>
          <w:snapToGrid/>
          <w:sz w:val="24"/>
        </w:rPr>
        <w:t>[</w:t>
      </w:r>
      <w:r>
        <w:rPr>
          <w:sz w:val="24"/>
          <w:highlight w:val="lightGray"/>
        </w:rPr>
        <w:t>Descrever todas as responsabilidades e os dados de contacto das organizações participantes na atividade no que respeita ao alojamento, disposições práticas, regras de conduta, etc. ]</w:t>
      </w:r>
    </w:p>
    <w:p w14:paraId="1BCC4D8A" w14:textId="7B90BF52" w:rsidR="003456C6" w:rsidRDefault="00166327" w:rsidP="003456C6">
      <w:pPr>
        <w:pStyle w:val="Heading1"/>
        <w:numPr>
          <w:ilvl w:val="0"/>
          <w:numId w:val="0"/>
        </w:numPr>
        <w:ind w:left="432" w:hanging="432"/>
        <w:rPr>
          <w:rFonts w:eastAsia="SimSun"/>
          <w:snapToGrid/>
        </w:rPr>
      </w:pPr>
      <w:bookmarkStart w:id="10" w:name="_Ref191041557"/>
      <w:r>
        <w:t xml:space="preserve">ARTIGO 6.º — </w:t>
      </w:r>
      <w:r>
        <w:rPr>
          <w:snapToGrid/>
        </w:rPr>
        <w:t>PAGAMENTOS E MODALIDADES DE PAGAMENTO</w:t>
      </w:r>
      <w:bookmarkEnd w:id="10"/>
      <w:r>
        <w:rPr>
          <w:snapToGrid/>
        </w:rPr>
        <w:t xml:space="preserve"> </w:t>
      </w:r>
    </w:p>
    <w:p w14:paraId="72FC0CFD" w14:textId="5296BFA0" w:rsidR="00B11BD3" w:rsidRDefault="00B11BD3" w:rsidP="00B11BD3">
      <w:pPr>
        <w:rPr>
          <w:bCs/>
          <w:sz w:val="24"/>
          <w:szCs w:val="24"/>
        </w:rPr>
      </w:pPr>
      <w:r>
        <w:rPr>
          <w:b/>
          <w:sz w:val="24"/>
        </w:rPr>
        <w:t>Ajuda pecuniária:</w:t>
      </w:r>
      <w:r>
        <w:rPr>
          <w:sz w:val="24"/>
        </w:rPr>
        <w:t xml:space="preserve"> [</w:t>
      </w:r>
      <w:r>
        <w:rPr>
          <w:sz w:val="24"/>
          <w:highlight w:val="lightGray"/>
        </w:rPr>
        <w:t>calculada conforme descrito nos termos e condições gerais</w:t>
      </w:r>
      <w:r>
        <w:rPr>
          <w:sz w:val="24"/>
        </w:rPr>
        <w:t>]</w:t>
      </w:r>
    </w:p>
    <w:p w14:paraId="334180EF" w14:textId="77777777" w:rsidR="00B11BD3" w:rsidRPr="00F1133F" w:rsidRDefault="00B11BD3" w:rsidP="00B11BD3">
      <w:pPr>
        <w:pStyle w:val="Text1"/>
        <w:ind w:left="0"/>
        <w:rPr>
          <w:rFonts w:eastAsia="SimSun"/>
        </w:rPr>
      </w:pPr>
    </w:p>
    <w:p w14:paraId="7BD2BEAC" w14:textId="77777777" w:rsidR="003456C6" w:rsidRPr="006258AA" w:rsidRDefault="003456C6" w:rsidP="003456C6">
      <w:pPr>
        <w:jc w:val="both"/>
        <w:rPr>
          <w:sz w:val="24"/>
          <w:szCs w:val="24"/>
        </w:rPr>
      </w:pPr>
      <w:r>
        <w:rPr>
          <w:sz w:val="24"/>
        </w:rPr>
        <w:t>[</w:t>
      </w:r>
      <w:r>
        <w:rPr>
          <w:sz w:val="24"/>
          <w:highlight w:val="lightGray"/>
        </w:rPr>
        <w:t>Preencher esta secção com uma descrição das modalidades de pagamento que pretende criar, tais como pagamentos antecipados, reembolsos de bilhetes, etc., e das modalidades de pagamento do apoio financeiro (especificar datas, montantes e moeda de cada pagamento a especificar, conta bancária do voluntário, etc.)</w:t>
      </w:r>
      <w:r>
        <w:rPr>
          <w:sz w:val="24"/>
        </w:rPr>
        <w:t>]</w:t>
      </w:r>
    </w:p>
    <w:p w14:paraId="2160DB5D" w14:textId="77777777" w:rsidR="003456C6" w:rsidRPr="00F1133F" w:rsidRDefault="003456C6" w:rsidP="00D65537">
      <w:pPr>
        <w:keepNext/>
        <w:keepLines/>
        <w:spacing w:after="200"/>
        <w:jc w:val="both"/>
        <w:rPr>
          <w:sz w:val="24"/>
          <w:szCs w:val="24"/>
          <w:highlight w:val="lightGray"/>
        </w:rPr>
      </w:pPr>
    </w:p>
    <w:p w14:paraId="0E291FB3" w14:textId="77777777" w:rsidR="00D65537" w:rsidRPr="00F1133F" w:rsidRDefault="00D65537" w:rsidP="00D65537">
      <w:pPr>
        <w:widowControl w:val="0"/>
        <w:spacing w:after="180"/>
        <w:jc w:val="both"/>
        <w:rPr>
          <w:rFonts w:eastAsia="Calibri"/>
          <w:b/>
          <w:bCs/>
          <w:snapToGrid/>
          <w:sz w:val="24"/>
          <w:szCs w:val="24"/>
          <w:lang w:eastAsia="en-US"/>
        </w:rPr>
      </w:pPr>
    </w:p>
    <w:p w14:paraId="607C6491" w14:textId="4C2074DA" w:rsidR="00D65537" w:rsidRDefault="00D65537">
      <w:pPr>
        <w:rPr>
          <w:rFonts w:eastAsia="Calibri"/>
          <w:b/>
          <w:bCs/>
          <w:snapToGrid/>
          <w:sz w:val="24"/>
          <w:szCs w:val="24"/>
        </w:rPr>
      </w:pPr>
      <w:r>
        <w:br w:type="page"/>
      </w:r>
    </w:p>
    <w:p w14:paraId="142FA9A3" w14:textId="4870454D" w:rsidR="00D65537" w:rsidRPr="00F202C5" w:rsidRDefault="003A02F4" w:rsidP="00D65537">
      <w:pPr>
        <w:widowControl w:val="0"/>
        <w:spacing w:after="180"/>
        <w:jc w:val="center"/>
        <w:rPr>
          <w:rFonts w:eastAsia="Calibri"/>
          <w:b/>
          <w:bCs/>
          <w:snapToGrid/>
          <w:sz w:val="24"/>
          <w:szCs w:val="24"/>
        </w:rPr>
      </w:pPr>
      <w:r>
        <w:rPr>
          <w:b/>
          <w:snapToGrid/>
          <w:sz w:val="24"/>
        </w:rPr>
        <w:lastRenderedPageBreak/>
        <w:t>ANEXO II</w:t>
      </w:r>
    </w:p>
    <w:p w14:paraId="32153D04" w14:textId="6C76B49A" w:rsidR="001F1C6C" w:rsidRDefault="00D65537" w:rsidP="003D491E">
      <w:pPr>
        <w:pStyle w:val="Heading1"/>
        <w:numPr>
          <w:ilvl w:val="0"/>
          <w:numId w:val="0"/>
        </w:numPr>
        <w:ind w:left="432" w:hanging="432"/>
        <w:jc w:val="center"/>
        <w:rPr>
          <w:rFonts w:eastAsia="SimSun"/>
          <w:caps/>
          <w:snapToGrid/>
          <w:szCs w:val="24"/>
          <w:u w:val="single"/>
        </w:rPr>
      </w:pPr>
      <w:bookmarkStart w:id="11" w:name="_Toc24116044"/>
      <w:bookmarkStart w:id="12" w:name="_Toc24126521"/>
      <w:bookmarkStart w:id="13" w:name="_Toc90290865"/>
      <w:bookmarkStart w:id="14" w:name="_Toc120627631"/>
      <w:r>
        <w:rPr>
          <w:u w:val="single"/>
        </w:rPr>
        <w:t xml:space="preserve">TERMOS </w:t>
      </w:r>
      <w:r>
        <w:rPr>
          <w:caps/>
          <w:snapToGrid/>
          <w:u w:val="single"/>
        </w:rPr>
        <w:t>E CONDIÇÕES GERAIS</w:t>
      </w:r>
      <w:bookmarkEnd w:id="11"/>
      <w:bookmarkEnd w:id="12"/>
      <w:bookmarkEnd w:id="13"/>
      <w:bookmarkEnd w:id="14"/>
    </w:p>
    <w:p w14:paraId="39908D33" w14:textId="45035FE8" w:rsidR="00F96310" w:rsidRPr="006258AA" w:rsidRDefault="00F96310" w:rsidP="005D52AC">
      <w:pPr>
        <w:pStyle w:val="Heading1"/>
        <w:numPr>
          <w:ilvl w:val="0"/>
          <w:numId w:val="0"/>
        </w:numPr>
        <w:ind w:left="432" w:hanging="432"/>
        <w:rPr>
          <w:rFonts w:eastAsiaTheme="majorEastAsia"/>
          <w:snapToGrid/>
        </w:rPr>
      </w:pPr>
      <w:r>
        <w:rPr>
          <w:snapToGrid/>
        </w:rPr>
        <w:t xml:space="preserve">ARTIGO 1.º – OBJETO DO ACORDO </w:t>
      </w:r>
    </w:p>
    <w:p w14:paraId="211174CF" w14:textId="1C0D53B5" w:rsidR="001F1C6C" w:rsidRPr="001A2FF0" w:rsidRDefault="001F1C6C" w:rsidP="001A2FF0">
      <w:pPr>
        <w:spacing w:after="200"/>
        <w:jc w:val="both"/>
        <w:rPr>
          <w:sz w:val="24"/>
          <w:szCs w:val="24"/>
        </w:rPr>
      </w:pPr>
      <w:r>
        <w:rPr>
          <w:sz w:val="24"/>
        </w:rPr>
        <w:t>O presente acordo de voluntariado estabelece os direitos e as obrigações das partes, a duração e o local da atividade de voluntariado e a descrição das tarefas envolvidas. O acordo inclui os termos e condições aplicáveis ao apoio concedido para a execução da ação «Atividades de voluntariado no âmbito do programa do Corpo Europeu de Solidariedade».</w:t>
      </w:r>
    </w:p>
    <w:p w14:paraId="1E6A1128" w14:textId="77777777" w:rsidR="001F1C6C" w:rsidRPr="006258AA" w:rsidRDefault="001F1C6C" w:rsidP="005D52AC">
      <w:pPr>
        <w:pStyle w:val="Heading1"/>
        <w:numPr>
          <w:ilvl w:val="0"/>
          <w:numId w:val="0"/>
        </w:numPr>
        <w:ind w:left="432" w:hanging="432"/>
        <w:rPr>
          <w:rFonts w:eastAsiaTheme="majorEastAsia"/>
          <w:snapToGrid/>
        </w:rPr>
      </w:pPr>
      <w:bookmarkStart w:id="15" w:name="_Toc24116048"/>
      <w:bookmarkStart w:id="16" w:name="_Toc24126525"/>
      <w:bookmarkStart w:id="17" w:name="_Toc90290868"/>
      <w:bookmarkStart w:id="18" w:name="_Toc120627635"/>
      <w:r>
        <w:rPr>
          <w:snapToGrid/>
        </w:rPr>
        <w:t>ARTIGO 2.º – DEFINIÇÕES</w:t>
      </w:r>
      <w:bookmarkEnd w:id="15"/>
      <w:bookmarkEnd w:id="16"/>
      <w:bookmarkEnd w:id="17"/>
      <w:bookmarkEnd w:id="18"/>
      <w:r>
        <w:rPr>
          <w:snapToGrid/>
        </w:rPr>
        <w:t xml:space="preserve"> </w:t>
      </w:r>
    </w:p>
    <w:p w14:paraId="75478022" w14:textId="465103E5" w:rsidR="00B83AC2" w:rsidRPr="006258AA" w:rsidRDefault="001F1C6C" w:rsidP="007D08A3">
      <w:pPr>
        <w:jc w:val="both"/>
        <w:rPr>
          <w:sz w:val="24"/>
          <w:szCs w:val="24"/>
        </w:rPr>
      </w:pPr>
      <w:r>
        <w:rPr>
          <w:sz w:val="24"/>
        </w:rPr>
        <w:t xml:space="preserve">Para efeitos do presente acordo, são aplicáveis as definições constantes do </w:t>
      </w:r>
      <w:r>
        <w:rPr>
          <w:b/>
          <w:sz w:val="24"/>
        </w:rPr>
        <w:t>Guia do Corpo Europeu de Solidariedade de 2025</w:t>
      </w:r>
      <w:r w:rsidR="00D65A22" w:rsidRPr="006258AA">
        <w:rPr>
          <w:rStyle w:val="FootnoteReference"/>
          <w:sz w:val="24"/>
          <w:szCs w:val="24"/>
          <w:vertAlign w:val="superscript"/>
          <w:lang w:val="en-GB"/>
        </w:rPr>
        <w:footnoteReference w:id="5"/>
      </w:r>
      <w:r>
        <w:rPr>
          <w:sz w:val="24"/>
        </w:rPr>
        <w:t xml:space="preserve"> e do </w:t>
      </w:r>
      <w:r>
        <w:rPr>
          <w:b/>
          <w:sz w:val="24"/>
        </w:rPr>
        <w:t>Regulamento Financeiro da UE</w:t>
      </w:r>
      <w:r w:rsidR="00D65A22" w:rsidRPr="006258AA">
        <w:rPr>
          <w:rStyle w:val="FootnoteReference"/>
          <w:sz w:val="24"/>
          <w:szCs w:val="24"/>
          <w:vertAlign w:val="superscript"/>
          <w:lang w:val="en-GB"/>
        </w:rPr>
        <w:footnoteReference w:id="6"/>
      </w:r>
      <w:r>
        <w:rPr>
          <w:sz w:val="24"/>
        </w:rPr>
        <w:t>.</w:t>
      </w:r>
    </w:p>
    <w:p w14:paraId="44AFA654" w14:textId="00655572" w:rsidR="001F1C6C" w:rsidRPr="006258AA" w:rsidRDefault="001F1C6C" w:rsidP="005D52AC">
      <w:pPr>
        <w:pStyle w:val="Heading1"/>
        <w:numPr>
          <w:ilvl w:val="0"/>
          <w:numId w:val="0"/>
        </w:numPr>
        <w:ind w:left="432" w:hanging="432"/>
      </w:pPr>
      <w:bookmarkStart w:id="19" w:name="_Toc530035874"/>
      <w:bookmarkStart w:id="20" w:name="_Toc24116051"/>
      <w:bookmarkStart w:id="21" w:name="_Toc24126528"/>
      <w:bookmarkStart w:id="22" w:name="_Toc90290871"/>
      <w:bookmarkStart w:id="23" w:name="_Toc120627638"/>
      <w:bookmarkStart w:id="24" w:name="_Toc435108953"/>
      <w:bookmarkStart w:id="25" w:name="_Toc524697195"/>
      <w:bookmarkStart w:id="26" w:name="_Toc529197646"/>
      <w:r>
        <w:rPr>
          <w:snapToGrid/>
        </w:rPr>
        <w:t>ARTIGO 3.º – DURAÇÃO DA ATIVIDADE E DATA DE INÍCIO</w:t>
      </w:r>
      <w:bookmarkEnd w:id="19"/>
      <w:bookmarkEnd w:id="20"/>
      <w:bookmarkEnd w:id="21"/>
      <w:bookmarkEnd w:id="22"/>
      <w:bookmarkEnd w:id="23"/>
      <w:r>
        <w:rPr>
          <w:snapToGrid/>
        </w:rPr>
        <w:t xml:space="preserve"> </w:t>
      </w:r>
      <w:bookmarkEnd w:id="24"/>
      <w:bookmarkEnd w:id="25"/>
      <w:bookmarkEnd w:id="26"/>
    </w:p>
    <w:p w14:paraId="63C14325" w14:textId="77777777" w:rsidR="00D65537" w:rsidRPr="00350BD3" w:rsidRDefault="00D65537" w:rsidP="00D65537">
      <w:pPr>
        <w:jc w:val="both"/>
        <w:rPr>
          <w:sz w:val="24"/>
          <w:szCs w:val="24"/>
        </w:rPr>
      </w:pPr>
      <w:r>
        <w:rPr>
          <w:sz w:val="24"/>
        </w:rPr>
        <w:t>A data de início da atividade corresponde ao primeiro dia em que o voluntário precisa de estar presente na organização de acolhimento. A atividade não pode ter início antes da assinatura do acordo.</w:t>
      </w:r>
    </w:p>
    <w:p w14:paraId="0839DF47" w14:textId="77777777" w:rsidR="00D65537" w:rsidRPr="006258AA" w:rsidRDefault="00D65537" w:rsidP="00D65537">
      <w:pPr>
        <w:jc w:val="both"/>
        <w:rPr>
          <w:sz w:val="24"/>
          <w:szCs w:val="24"/>
        </w:rPr>
      </w:pPr>
      <w:r>
        <w:rPr>
          <w:sz w:val="24"/>
        </w:rPr>
        <w:t xml:space="preserve">A data de termo corresponde ao último dia em que o voluntário precisa de estar presente na organização de acolhimento.  </w:t>
      </w:r>
    </w:p>
    <w:p w14:paraId="4AF96628" w14:textId="77777777" w:rsidR="008B4B51" w:rsidRPr="00F1133F" w:rsidRDefault="008B4B51" w:rsidP="007D08A3">
      <w:pPr>
        <w:rPr>
          <w:sz w:val="24"/>
          <w:szCs w:val="24"/>
        </w:rPr>
      </w:pPr>
    </w:p>
    <w:p w14:paraId="726F85E2" w14:textId="69329652" w:rsidR="009C2A27" w:rsidRPr="006258AA" w:rsidRDefault="009C2A27" w:rsidP="005D52AC">
      <w:pPr>
        <w:pStyle w:val="Heading1"/>
        <w:numPr>
          <w:ilvl w:val="0"/>
          <w:numId w:val="0"/>
        </w:numPr>
        <w:ind w:left="432" w:hanging="432"/>
        <w:rPr>
          <w:rFonts w:eastAsia="SimSun"/>
          <w:snapToGrid/>
        </w:rPr>
      </w:pPr>
      <w:bookmarkStart w:id="27" w:name="_Toc524697197"/>
      <w:bookmarkStart w:id="28" w:name="_Toc529197648"/>
      <w:bookmarkStart w:id="29" w:name="_Toc530035876"/>
      <w:bookmarkStart w:id="30" w:name="_Toc24116053"/>
      <w:bookmarkStart w:id="31" w:name="_Toc24126530"/>
      <w:bookmarkStart w:id="32" w:name="_Toc90290873"/>
      <w:bookmarkStart w:id="33" w:name="_Toc120627640"/>
      <w:bookmarkStart w:id="34" w:name="_Toc435108958"/>
      <w:r>
        <w:rPr>
          <w:snapToGrid/>
        </w:rPr>
        <w:t>ARTIGO 4.º — DIREITOS E OBRIGAÇÕES DAS PARTES</w:t>
      </w:r>
    </w:p>
    <w:p w14:paraId="3B70159B" w14:textId="4EA62EDB" w:rsidR="009C2A27" w:rsidRPr="006258AA" w:rsidRDefault="007A35F3" w:rsidP="009C2A27">
      <w:pPr>
        <w:keepNext/>
        <w:keepLines/>
        <w:spacing w:after="200"/>
        <w:ind w:left="720" w:hanging="720"/>
        <w:jc w:val="both"/>
        <w:outlineLvl w:val="4"/>
        <w:rPr>
          <w:rFonts w:eastAsia="SimSun"/>
          <w:b/>
          <w:snapToGrid/>
          <w:sz w:val="24"/>
          <w:szCs w:val="24"/>
        </w:rPr>
      </w:pPr>
      <w:r>
        <w:rPr>
          <w:b/>
          <w:snapToGrid/>
          <w:sz w:val="24"/>
        </w:rPr>
        <w:t>4.1</w:t>
      </w:r>
      <w:r>
        <w:rPr>
          <w:b/>
          <w:snapToGrid/>
          <w:sz w:val="24"/>
        </w:rPr>
        <w:tab/>
        <w:t>Direitos e responsabilidades do voluntário</w:t>
      </w:r>
    </w:p>
    <w:p w14:paraId="27AE4C1D" w14:textId="5CFB9F7F" w:rsidR="00B80620" w:rsidRPr="006258AA" w:rsidRDefault="00B80620" w:rsidP="00D40406">
      <w:pPr>
        <w:jc w:val="both"/>
        <w:rPr>
          <w:sz w:val="24"/>
          <w:szCs w:val="24"/>
        </w:rPr>
      </w:pPr>
      <w:r>
        <w:rPr>
          <w:sz w:val="24"/>
        </w:rPr>
        <w:t xml:space="preserve">O voluntário tem o direito de realizar a atividade de voluntariado em condições de vida e de trabalho seguras e dignas e de receber medidas de qualidade e de apoio, conforme definido a seguir e em conformidade com as normas do Selo de Qualidade das organizações participantes e com o Guia do Corpo Europeu de Solidariedade de 2025.  </w:t>
      </w:r>
    </w:p>
    <w:p w14:paraId="3EA020A8" w14:textId="77777777" w:rsidR="006258AA" w:rsidRPr="00F1133F" w:rsidRDefault="006258AA" w:rsidP="00D40406">
      <w:pPr>
        <w:jc w:val="both"/>
        <w:rPr>
          <w:sz w:val="24"/>
          <w:szCs w:val="24"/>
        </w:rPr>
      </w:pPr>
    </w:p>
    <w:p w14:paraId="55F9A15E" w14:textId="4F5B4BA3" w:rsidR="009C2A27" w:rsidRPr="006258AA" w:rsidRDefault="009C2A27" w:rsidP="00D40406">
      <w:pPr>
        <w:jc w:val="both"/>
        <w:rPr>
          <w:sz w:val="24"/>
          <w:szCs w:val="24"/>
        </w:rPr>
      </w:pPr>
      <w:r>
        <w:rPr>
          <w:sz w:val="24"/>
        </w:rPr>
        <w:t xml:space="preserve">O voluntário é plenamente responsável perante as organizações participantes pela execução das atividades descritas no anexo I e pelo cumprimento das disposições do presente acordo e com todas as obrigações legais ao abrigo do direito aplicável. </w:t>
      </w:r>
    </w:p>
    <w:p w14:paraId="64B0669E" w14:textId="77777777" w:rsidR="009C2A27" w:rsidRPr="00F1133F" w:rsidRDefault="009C2A27" w:rsidP="00D40406">
      <w:pPr>
        <w:jc w:val="both"/>
        <w:rPr>
          <w:sz w:val="24"/>
          <w:szCs w:val="24"/>
        </w:rPr>
      </w:pPr>
    </w:p>
    <w:p w14:paraId="4932BFD0" w14:textId="2D1077A7" w:rsidR="009C2A27" w:rsidRDefault="009C2A27" w:rsidP="00D40406">
      <w:pPr>
        <w:jc w:val="both"/>
        <w:rPr>
          <w:sz w:val="24"/>
          <w:szCs w:val="24"/>
        </w:rPr>
      </w:pPr>
      <w:r>
        <w:rPr>
          <w:sz w:val="24"/>
        </w:rPr>
        <w:t xml:space="preserve">O voluntário deve aplicar o presente acordo o melhor possível e de boa-fé. Durante o período indicado no anexo I, o voluntário não pode realizar qualquer outra atividade de voluntariado no âmbito do Corpo Europeu de Solidariedade. </w:t>
      </w:r>
    </w:p>
    <w:p w14:paraId="0DB72395" w14:textId="77777777" w:rsidR="0098525F" w:rsidRPr="00F1133F" w:rsidRDefault="0098525F" w:rsidP="00D40406">
      <w:pPr>
        <w:jc w:val="both"/>
        <w:rPr>
          <w:sz w:val="24"/>
          <w:szCs w:val="24"/>
        </w:rPr>
      </w:pPr>
    </w:p>
    <w:p w14:paraId="72EF91E2" w14:textId="5512BE35" w:rsidR="009C2A27" w:rsidRPr="006258AA" w:rsidRDefault="009C2A27" w:rsidP="009C2A27">
      <w:pPr>
        <w:jc w:val="both"/>
        <w:rPr>
          <w:sz w:val="24"/>
          <w:szCs w:val="24"/>
        </w:rPr>
      </w:pPr>
      <w:r>
        <w:rPr>
          <w:sz w:val="24"/>
        </w:rPr>
        <w:t>O voluntário tem a obrigação de obter o Cartão Europeu de Seguro de Doença (CESD), se disponível, antes de chegar ao país de acolhimento. Se o CESD não for gratuito, o custo deve ser reembolsado, com o acordo da organização.</w:t>
      </w:r>
    </w:p>
    <w:p w14:paraId="6BBC702D" w14:textId="77777777" w:rsidR="009C2A27" w:rsidRPr="00F1133F" w:rsidRDefault="009C2A27" w:rsidP="009C2A27">
      <w:pPr>
        <w:jc w:val="both"/>
        <w:rPr>
          <w:rFonts w:eastAsia="Calibri"/>
          <w:sz w:val="24"/>
          <w:szCs w:val="24"/>
        </w:rPr>
      </w:pPr>
    </w:p>
    <w:p w14:paraId="37286FE6" w14:textId="0447B24E" w:rsidR="009C2A27" w:rsidRPr="006258AA" w:rsidRDefault="009C2A27" w:rsidP="009C2A27">
      <w:pPr>
        <w:jc w:val="both"/>
        <w:rPr>
          <w:rFonts w:eastAsia="Calibri"/>
          <w:sz w:val="24"/>
          <w:szCs w:val="24"/>
        </w:rPr>
      </w:pPr>
      <w:r>
        <w:rPr>
          <w:sz w:val="24"/>
        </w:rPr>
        <w:t>Na eventualidade de um controlo, uma revisão ou uma auditoria nos termos do artigo 11.º, o voluntário deve cooperar diligentemente e fornecer, no prazo solicitado, todas as informações necessárias para verificar o cumprimento das disposições do presente acordo.</w:t>
      </w:r>
    </w:p>
    <w:p w14:paraId="0D991636" w14:textId="77777777" w:rsidR="009C2A27" w:rsidRPr="00F1133F" w:rsidRDefault="009C2A27" w:rsidP="009C2A27">
      <w:pPr>
        <w:jc w:val="both"/>
        <w:rPr>
          <w:rFonts w:eastAsia="Calibri"/>
          <w:snapToGrid/>
          <w:sz w:val="24"/>
          <w:szCs w:val="24"/>
        </w:rPr>
      </w:pPr>
    </w:p>
    <w:p w14:paraId="2559A6A5" w14:textId="4FC0F995" w:rsidR="009C2A27" w:rsidRPr="006258AA" w:rsidRDefault="009C2A27" w:rsidP="009C2A27">
      <w:pPr>
        <w:adjustRightInd w:val="0"/>
        <w:spacing w:after="200"/>
        <w:jc w:val="both"/>
        <w:rPr>
          <w:sz w:val="24"/>
          <w:szCs w:val="24"/>
        </w:rPr>
      </w:pPr>
      <w:r>
        <w:rPr>
          <w:sz w:val="24"/>
        </w:rPr>
        <w:t>No início da atividade, o voluntário compromete-se em estar familiarizado com o conteúdo do pacote informativo do Corpo Europeu de Solidariedade.</w:t>
      </w:r>
    </w:p>
    <w:p w14:paraId="7B5AC47B" w14:textId="0F6CB9D6" w:rsidR="009C2A27" w:rsidRPr="006258AA" w:rsidRDefault="009C2A27" w:rsidP="009C2A27">
      <w:pPr>
        <w:tabs>
          <w:tab w:val="left" w:pos="851"/>
        </w:tabs>
        <w:spacing w:after="200"/>
        <w:jc w:val="both"/>
        <w:rPr>
          <w:sz w:val="24"/>
          <w:szCs w:val="24"/>
        </w:rPr>
      </w:pPr>
      <w:r>
        <w:rPr>
          <w:sz w:val="24"/>
        </w:rPr>
        <w:t>Se for convidado, o voluntário estará presente na formação antes da partida, na formação à chegada, na avaliação intercalar e no evento anual.</w:t>
      </w:r>
    </w:p>
    <w:p w14:paraId="643099E5" w14:textId="4CC3DADF" w:rsidR="009C2A27" w:rsidRPr="006258AA" w:rsidRDefault="009C2A27" w:rsidP="009C2A27">
      <w:pPr>
        <w:keepNext/>
        <w:keepLines/>
        <w:spacing w:after="200"/>
        <w:jc w:val="both"/>
        <w:rPr>
          <w:i/>
          <w:iCs/>
          <w:color w:val="70AD47" w:themeColor="accent6"/>
          <w:sz w:val="24"/>
          <w:szCs w:val="24"/>
        </w:rPr>
      </w:pPr>
      <w:r>
        <w:rPr>
          <w:sz w:val="24"/>
        </w:rPr>
        <w:t>Se a atividade for realizada numa das línguas e dos níveis abrangidos pelo Apoio Linguístico em Linha, o voluntário seguirá a formação linguística em linha nessa língua a fim de se preparar para a atividade no estrangeiro. O voluntário informará imediatamente a organização caso não possa realizar o curso de línguas em linha.</w:t>
      </w:r>
    </w:p>
    <w:p w14:paraId="7B59FAF1" w14:textId="426F5FE5" w:rsidR="009C2A27" w:rsidRPr="006258AA" w:rsidRDefault="009C2A27" w:rsidP="009C2A27">
      <w:pPr>
        <w:keepNext/>
        <w:keepLines/>
        <w:spacing w:after="200"/>
        <w:jc w:val="both"/>
        <w:rPr>
          <w:rFonts w:eastAsia="Calibri"/>
          <w:snapToGrid/>
          <w:sz w:val="24"/>
          <w:szCs w:val="24"/>
        </w:rPr>
      </w:pPr>
      <w:r>
        <w:rPr>
          <w:snapToGrid/>
          <w:sz w:val="24"/>
        </w:rPr>
        <w:t>Se o voluntário não cumprir qualquer uma das suas obrigações nos termos do presente acordo, o apoio financeiro pode ser suspenso ou cessado.</w:t>
      </w:r>
    </w:p>
    <w:p w14:paraId="45FCEFC1" w14:textId="066A69ED" w:rsidR="009C2A27" w:rsidRPr="006258AA" w:rsidRDefault="007A35F3" w:rsidP="009C2A27">
      <w:pPr>
        <w:keepNext/>
        <w:keepLines/>
        <w:spacing w:after="200"/>
        <w:ind w:left="720" w:hanging="720"/>
        <w:jc w:val="both"/>
        <w:outlineLvl w:val="4"/>
        <w:rPr>
          <w:rFonts w:eastAsia="SimSun"/>
          <w:b/>
          <w:snapToGrid/>
          <w:sz w:val="24"/>
          <w:szCs w:val="24"/>
        </w:rPr>
      </w:pPr>
      <w:r>
        <w:rPr>
          <w:b/>
          <w:snapToGrid/>
          <w:sz w:val="24"/>
        </w:rPr>
        <w:t>4.2</w:t>
      </w:r>
      <w:r>
        <w:rPr>
          <w:b/>
          <w:snapToGrid/>
          <w:sz w:val="24"/>
        </w:rPr>
        <w:tab/>
        <w:t>Direitos e responsabilidades da organização</w:t>
      </w:r>
    </w:p>
    <w:p w14:paraId="2F67CF92" w14:textId="1EA8E687" w:rsidR="009C2A27" w:rsidRPr="006258AA" w:rsidRDefault="009C2A27" w:rsidP="009C2A27">
      <w:pPr>
        <w:spacing w:after="200"/>
        <w:jc w:val="both"/>
        <w:rPr>
          <w:sz w:val="24"/>
          <w:szCs w:val="24"/>
        </w:rPr>
      </w:pPr>
      <w:r>
        <w:rPr>
          <w:sz w:val="24"/>
        </w:rPr>
        <w:t>A organização deve aplicar o acordo o melhor possível e de boa-fé, em conformidade com os princípios, os objetivos e as normas de qualidade do Corpo Europeu de Solidariedade, bem como as normas do Selo de Qualidade.</w:t>
      </w:r>
    </w:p>
    <w:p w14:paraId="138690DD" w14:textId="4A7FAEBA" w:rsidR="009C2A27" w:rsidRPr="006258AA" w:rsidRDefault="009C2A27" w:rsidP="009C2A27">
      <w:pPr>
        <w:spacing w:after="200"/>
        <w:jc w:val="both"/>
        <w:rPr>
          <w:sz w:val="24"/>
          <w:szCs w:val="24"/>
        </w:rPr>
      </w:pPr>
      <w:r>
        <w:rPr>
          <w:sz w:val="24"/>
        </w:rPr>
        <w:t>A organização presta apoio financeiro ao voluntário para realizar uma atividade de voluntariado no âmbito do programa do Corpo Europeu de Solidariedade, conforme especificado no artigo 6.º.</w:t>
      </w:r>
    </w:p>
    <w:p w14:paraId="2C702848" w14:textId="53E2BF29" w:rsidR="009C2A27" w:rsidRPr="006258AA" w:rsidRDefault="009C2A27" w:rsidP="009C2A27">
      <w:pPr>
        <w:tabs>
          <w:tab w:val="left" w:pos="1260"/>
        </w:tabs>
        <w:spacing w:after="200"/>
        <w:jc w:val="both"/>
        <w:rPr>
          <w:rFonts w:eastAsia="Calibri"/>
          <w:snapToGrid/>
          <w:sz w:val="24"/>
          <w:szCs w:val="24"/>
        </w:rPr>
      </w:pPr>
      <w:r>
        <w:rPr>
          <w:snapToGrid/>
          <w:sz w:val="24"/>
        </w:rPr>
        <w:t>A organização garante ao voluntário condições de vida e de voluntariado seguras e dignas.</w:t>
      </w:r>
    </w:p>
    <w:p w14:paraId="65C61C42" w14:textId="07E539F0" w:rsidR="009C2A27" w:rsidRPr="006258AA" w:rsidRDefault="009C2A27" w:rsidP="009C2A27">
      <w:pPr>
        <w:tabs>
          <w:tab w:val="left" w:pos="1260"/>
        </w:tabs>
        <w:spacing w:after="200"/>
        <w:jc w:val="both"/>
        <w:rPr>
          <w:rFonts w:eastAsia="Calibri"/>
          <w:snapToGrid/>
          <w:sz w:val="24"/>
          <w:szCs w:val="24"/>
        </w:rPr>
      </w:pPr>
      <w:r>
        <w:rPr>
          <w:snapToGrid/>
          <w:sz w:val="24"/>
        </w:rPr>
        <w:t>A organização assegura ao voluntário um apoio adequado para fins de aprendizagem e desenvolvimento, em conformidade com as normas de qualidade definidas no Guia do Programa do Corpo Europeu de Solidariedade de 2025.</w:t>
      </w:r>
    </w:p>
    <w:p w14:paraId="7C370277" w14:textId="62D281B9" w:rsidR="009C2A27" w:rsidRPr="006258AA" w:rsidRDefault="009C2A27" w:rsidP="009C2A27">
      <w:pPr>
        <w:tabs>
          <w:tab w:val="left" w:pos="1260"/>
        </w:tabs>
        <w:spacing w:after="200"/>
        <w:jc w:val="both"/>
        <w:rPr>
          <w:rFonts w:eastAsia="Calibri"/>
          <w:snapToGrid/>
          <w:sz w:val="24"/>
          <w:szCs w:val="24"/>
        </w:rPr>
      </w:pPr>
      <w:r>
        <w:rPr>
          <w:snapToGrid/>
          <w:sz w:val="24"/>
        </w:rPr>
        <w:t>A organização certifica-se de que o voluntário recebeu o pacote informativo do Corpo Europeu de Solidariedade antes do início da atividade.</w:t>
      </w:r>
    </w:p>
    <w:p w14:paraId="65667E0C" w14:textId="7FEC649B" w:rsidR="009C2A27" w:rsidRPr="006258AA" w:rsidRDefault="009C2A27" w:rsidP="009C2A27">
      <w:pPr>
        <w:tabs>
          <w:tab w:val="left" w:pos="851"/>
        </w:tabs>
        <w:spacing w:after="200"/>
        <w:jc w:val="both"/>
        <w:rPr>
          <w:sz w:val="24"/>
          <w:szCs w:val="24"/>
        </w:rPr>
      </w:pPr>
      <w:r>
        <w:rPr>
          <w:sz w:val="24"/>
        </w:rPr>
        <w:t>Se aplicável, a organização deve certificar-se de que o voluntário recebeu a autorização adequada para trabalhar com grupos vulneráveis em conformidade o respetivo direito nacional.</w:t>
      </w:r>
    </w:p>
    <w:p w14:paraId="403C574C" w14:textId="69097822" w:rsidR="00215470" w:rsidRPr="003456C6" w:rsidRDefault="003456C6" w:rsidP="003456C6">
      <w:pPr>
        <w:pStyle w:val="Text1"/>
        <w:ind w:left="0"/>
      </w:pPr>
      <w:r>
        <w:rPr>
          <w:snapToGrid/>
        </w:rPr>
        <w:t>Se a atividade for realizada numa das línguas/níveis</w:t>
      </w:r>
      <w:r>
        <w:t xml:space="preserve"> </w:t>
      </w:r>
      <w:r>
        <w:rPr>
          <w:snapToGrid/>
        </w:rPr>
        <w:t>abrangidos pelo Apoio Linguístico em Linha</w:t>
      </w:r>
      <w:r>
        <w:t xml:space="preserve"> (</w:t>
      </w:r>
      <w:proofErr w:type="spellStart"/>
      <w:r>
        <w:t>OLS</w:t>
      </w:r>
      <w:proofErr w:type="spellEnd"/>
      <w:r>
        <w:t xml:space="preserve">), </w:t>
      </w:r>
      <w:r>
        <w:rPr>
          <w:snapToGrid/>
        </w:rPr>
        <w:t>a organização</w:t>
      </w:r>
      <w:r>
        <w:t xml:space="preserve"> incentiva os voluntários a utilizarem o </w:t>
      </w:r>
      <w:proofErr w:type="spellStart"/>
      <w:r>
        <w:t>OLS</w:t>
      </w:r>
      <w:proofErr w:type="spellEnd"/>
      <w:r>
        <w:t xml:space="preserve"> e presta informações e apoio sobre o acesso à plataforma.</w:t>
      </w:r>
    </w:p>
    <w:p w14:paraId="2A4A36E9" w14:textId="29F3F559" w:rsidR="002373E8" w:rsidRPr="006258AA" w:rsidRDefault="002373E8" w:rsidP="005D52AC">
      <w:pPr>
        <w:pStyle w:val="Heading1"/>
        <w:numPr>
          <w:ilvl w:val="0"/>
          <w:numId w:val="0"/>
        </w:numPr>
        <w:ind w:left="432" w:hanging="432"/>
        <w:rPr>
          <w:rFonts w:eastAsiaTheme="majorEastAsia"/>
          <w:snapToGrid/>
        </w:rPr>
      </w:pPr>
      <w:r>
        <w:rPr>
          <w:snapToGrid/>
        </w:rPr>
        <w:t xml:space="preserve">ARTIGO 5.º — SEGUROS </w:t>
      </w:r>
    </w:p>
    <w:p w14:paraId="0B1AB773" w14:textId="7471E5D6" w:rsidR="003456C6" w:rsidRPr="006258AA" w:rsidRDefault="003456C6" w:rsidP="003456C6">
      <w:pPr>
        <w:tabs>
          <w:tab w:val="left" w:pos="851"/>
        </w:tabs>
        <w:spacing w:after="200"/>
        <w:jc w:val="both"/>
        <w:rPr>
          <w:sz w:val="24"/>
          <w:szCs w:val="24"/>
        </w:rPr>
      </w:pPr>
      <w:r>
        <w:rPr>
          <w:sz w:val="24"/>
        </w:rPr>
        <w:t>Se a atividade de voluntariado for nacional, ao assinar o presente acordo, a organização confirma que o voluntário se encontrará segurado, ou através do sistema nacional de saúde/CESD ou através de um regime de seguro privado, em caso de acidente ou doença. A organização confirma igualmente que o voluntário estará coberto por um seguro de responsabilidade civil.</w:t>
      </w:r>
    </w:p>
    <w:p w14:paraId="250A77D8" w14:textId="09A1006C" w:rsidR="009C2A27" w:rsidRPr="006258AA" w:rsidRDefault="003456C6" w:rsidP="003456C6">
      <w:pPr>
        <w:keepNext/>
        <w:keepLines/>
        <w:spacing w:after="200"/>
        <w:jc w:val="both"/>
        <w:rPr>
          <w:sz w:val="24"/>
          <w:szCs w:val="24"/>
        </w:rPr>
      </w:pPr>
      <w:r>
        <w:rPr>
          <w:sz w:val="24"/>
        </w:rPr>
        <w:lastRenderedPageBreak/>
        <w:t xml:space="preserve">Se a atividade de voluntariado for transfronteiriça, o voluntário deve estar inscrito no </w:t>
      </w:r>
      <w:r>
        <w:rPr>
          <w:b/>
          <w:sz w:val="24"/>
        </w:rPr>
        <w:t>regime de seguro do Corpo Europeu de Solidariedade</w:t>
      </w:r>
      <w:r>
        <w:rPr>
          <w:sz w:val="24"/>
        </w:rPr>
        <w:t xml:space="preserve"> antes da partida para o local da atividade de voluntariado. </w:t>
      </w:r>
      <w:r>
        <w:rPr>
          <w:snapToGrid/>
          <w:sz w:val="24"/>
        </w:rPr>
        <w:t xml:space="preserve">Ao assinar o presente acordo, a organização confirma que o participante foi devidamente informado da forma como o regime de seguro funciona, bem como da obrigação de obter o Cartão Europeu de Seguro de Doença, se disponível, antes de chegar ao país de acolhimento. </w:t>
      </w:r>
    </w:p>
    <w:p w14:paraId="06D7E138" w14:textId="28D393D4" w:rsidR="00993C4A" w:rsidRPr="006258AA" w:rsidRDefault="00993C4A" w:rsidP="005D52AC">
      <w:pPr>
        <w:pStyle w:val="Heading1"/>
        <w:numPr>
          <w:ilvl w:val="0"/>
          <w:numId w:val="0"/>
        </w:numPr>
        <w:ind w:left="432" w:hanging="432"/>
        <w:rPr>
          <w:rFonts w:eastAsiaTheme="majorEastAsia"/>
          <w:snapToGrid/>
        </w:rPr>
      </w:pPr>
      <w:r>
        <w:rPr>
          <w:snapToGrid/>
        </w:rPr>
        <w:t>ARTIGO 6.º —</w:t>
      </w:r>
      <w:bookmarkEnd w:id="27"/>
      <w:bookmarkEnd w:id="28"/>
      <w:bookmarkEnd w:id="29"/>
      <w:bookmarkEnd w:id="30"/>
      <w:bookmarkEnd w:id="31"/>
      <w:r>
        <w:rPr>
          <w:snapToGrid/>
        </w:rPr>
        <w:t xml:space="preserve"> APOIO FINANCEIRO E NÃO FINANCEIRO </w:t>
      </w:r>
      <w:bookmarkEnd w:id="32"/>
      <w:bookmarkEnd w:id="33"/>
    </w:p>
    <w:p w14:paraId="2FD478F8" w14:textId="0099F0E0" w:rsidR="00A83522" w:rsidRPr="006258AA" w:rsidRDefault="000024B2" w:rsidP="00A83522">
      <w:pPr>
        <w:spacing w:after="200"/>
        <w:jc w:val="both"/>
        <w:rPr>
          <w:sz w:val="24"/>
          <w:szCs w:val="24"/>
        </w:rPr>
      </w:pPr>
      <w:r>
        <w:rPr>
          <w:sz w:val="24"/>
        </w:rPr>
        <w:t>A organização presta apoio financeiro proveniente dos fundos da UE ao voluntário sob a forma de ajuda pecuniária para o período de atividade. O montante total de ajuda pecuniária para o período da atividade será determinado multiplicando o número de dias da atividade pela taxa aplicável por dia no país de acolhimento em causa, incluindo um dia de viagem antes da atividade e um dia de viagem após a atividade, e até quatro dias adicionais para os voluntários que recebem apoio financeiro para viagens ecológicas.</w:t>
      </w:r>
    </w:p>
    <w:p w14:paraId="36F954ED" w14:textId="2CBA7959" w:rsidR="00DF0FE6" w:rsidRPr="006258AA" w:rsidRDefault="294E8779" w:rsidP="23665454">
      <w:pPr>
        <w:spacing w:before="100" w:beforeAutospacing="1" w:after="100" w:afterAutospacing="1"/>
        <w:jc w:val="both"/>
        <w:rPr>
          <w:snapToGrid/>
          <w:color w:val="000000"/>
          <w:sz w:val="24"/>
          <w:szCs w:val="24"/>
        </w:rPr>
      </w:pPr>
      <w:r>
        <w:rPr>
          <w:snapToGrid/>
          <w:color w:val="000000"/>
          <w:sz w:val="24"/>
        </w:rPr>
        <w:t>A organização presta apoio financeiro ao voluntário para despesas de viagem e outros custos excecionais elegíveis, em conformidade com o Guia do Programa do Corpo Europeu de Solidariedade de 2025.</w:t>
      </w:r>
    </w:p>
    <w:p w14:paraId="5A598F54" w14:textId="08CE191D" w:rsidR="00647C79" w:rsidRPr="006258AA" w:rsidRDefault="28A17DA0" w:rsidP="23665454">
      <w:pPr>
        <w:spacing w:before="100" w:beforeAutospacing="1" w:after="100" w:afterAutospacing="1"/>
        <w:jc w:val="both"/>
        <w:rPr>
          <w:snapToGrid/>
          <w:color w:val="000000"/>
          <w:sz w:val="24"/>
          <w:szCs w:val="24"/>
        </w:rPr>
      </w:pPr>
      <w:r>
        <w:rPr>
          <w:snapToGrid/>
          <w:color w:val="000000"/>
          <w:sz w:val="24"/>
        </w:rPr>
        <w:t>Se for caso disso, a organização presta apoio não financeiro para viagens, inclusão, tutoria e aprendizagem de línguas.</w:t>
      </w:r>
    </w:p>
    <w:p w14:paraId="04297718" w14:textId="56A602F8" w:rsidR="000024B2" w:rsidRPr="006258AA" w:rsidRDefault="000024B2" w:rsidP="23665454">
      <w:pPr>
        <w:spacing w:before="100" w:beforeAutospacing="1" w:after="100" w:afterAutospacing="1"/>
        <w:jc w:val="both"/>
        <w:rPr>
          <w:snapToGrid/>
          <w:color w:val="000000"/>
          <w:sz w:val="24"/>
          <w:szCs w:val="24"/>
        </w:rPr>
      </w:pPr>
      <w:r>
        <w:rPr>
          <w:snapToGrid/>
          <w:color w:val="000000"/>
          <w:sz w:val="24"/>
        </w:rPr>
        <w:t>O reembolso dos custos incorridos devido a necessidades especiais, quando aplicável, baseia-se na documentação, como faturas, recibos, etc., fornecida pelo voluntário.</w:t>
      </w:r>
    </w:p>
    <w:p w14:paraId="60E729DD" w14:textId="6E143CE8" w:rsidR="000024B2" w:rsidRPr="006258AA" w:rsidRDefault="000024B2" w:rsidP="000024B2">
      <w:pPr>
        <w:spacing w:before="100" w:beforeAutospacing="1" w:after="100" w:afterAutospacing="1"/>
        <w:jc w:val="both"/>
        <w:rPr>
          <w:snapToGrid/>
          <w:color w:val="000000"/>
          <w:sz w:val="24"/>
          <w:szCs w:val="24"/>
        </w:rPr>
      </w:pPr>
      <w:r>
        <w:rPr>
          <w:snapToGrid/>
          <w:color w:val="000000"/>
          <w:sz w:val="24"/>
        </w:rPr>
        <w:t>Para ser elegível ao apoio financeiro, a atividade a que se refere deve ter decorrido durante o período estabelecido nas condições principais ou, em caso de cessação antecipada, no período até à data efetiva da cessação e cumprir o direito e as disposições aplicáveis do presente acordo.</w:t>
      </w:r>
    </w:p>
    <w:p w14:paraId="3422A593" w14:textId="069D33DE" w:rsidR="000024B2" w:rsidRPr="006258AA" w:rsidRDefault="000024B2" w:rsidP="23665454">
      <w:pPr>
        <w:spacing w:before="100" w:beforeAutospacing="1" w:after="100" w:afterAutospacing="1"/>
        <w:jc w:val="both"/>
        <w:rPr>
          <w:snapToGrid/>
          <w:color w:val="000000"/>
          <w:sz w:val="24"/>
          <w:szCs w:val="24"/>
        </w:rPr>
      </w:pPr>
      <w:r>
        <w:rPr>
          <w:snapToGrid/>
          <w:color w:val="000000"/>
          <w:sz w:val="24"/>
        </w:rPr>
        <w:t>O apoio financeiro pode não ser utilizado para cobrir atividades e custos semelhantes já financiados por fundos da União Europeia.</w:t>
      </w:r>
    </w:p>
    <w:p w14:paraId="5BA8402F" w14:textId="7FA88C7B" w:rsidR="001A2FF0" w:rsidRPr="000A62E3" w:rsidRDefault="001A2FF0" w:rsidP="001A2FF0">
      <w:pPr>
        <w:pStyle w:val="Heading1"/>
        <w:numPr>
          <w:ilvl w:val="0"/>
          <w:numId w:val="0"/>
        </w:numPr>
        <w:ind w:left="432" w:hanging="432"/>
        <w:rPr>
          <w:rFonts w:eastAsiaTheme="majorEastAsia"/>
          <w:snapToGrid/>
        </w:rPr>
      </w:pPr>
      <w:r>
        <w:rPr>
          <w:snapToGrid/>
        </w:rPr>
        <w:t>ARTIGO 7.º — RECUPERAÇÃO</w:t>
      </w:r>
    </w:p>
    <w:p w14:paraId="62B3312A" w14:textId="557FB4D2" w:rsidR="001A2FF0" w:rsidRDefault="001A2FF0" w:rsidP="001A2FF0">
      <w:pPr>
        <w:spacing w:after="120"/>
        <w:jc w:val="both"/>
      </w:pPr>
      <w:r>
        <w:rPr>
          <w:sz w:val="24"/>
        </w:rPr>
        <w:t>A organização recupera o apoio financeiro, ou parte do mesmo, se o voluntário não cumprir os termos do acordo. Se o voluntário puser termo ao acordo antes do termo previsto do mesmo, terá de devolver o montante da subvenção que já foi pago relativamente aos dias não ativos, exceto acordo em contrário com a organização. Este último deve ser comunicado pela organização e aceite pela agência nacional.</w:t>
      </w:r>
    </w:p>
    <w:p w14:paraId="13FF5C68" w14:textId="3E663ACC" w:rsidR="00681864" w:rsidRPr="006258AA" w:rsidRDefault="00681864" w:rsidP="005D52AC">
      <w:pPr>
        <w:pStyle w:val="Heading1"/>
        <w:numPr>
          <w:ilvl w:val="0"/>
          <w:numId w:val="0"/>
        </w:numPr>
        <w:ind w:left="432" w:hanging="432"/>
        <w:rPr>
          <w:snapToGrid/>
        </w:rPr>
      </w:pPr>
      <w:bookmarkStart w:id="35" w:name="_Toc24116101"/>
      <w:bookmarkStart w:id="36" w:name="_Toc24126578"/>
      <w:bookmarkStart w:id="37" w:name="_Toc88829368"/>
      <w:bookmarkStart w:id="38" w:name="_Toc90290908"/>
      <w:bookmarkStart w:id="39" w:name="_Toc120627673"/>
      <w:bookmarkStart w:id="40" w:name="_Toc435109044"/>
      <w:bookmarkStart w:id="41" w:name="_Toc524697223"/>
      <w:bookmarkStart w:id="42" w:name="_Toc529197710"/>
      <w:bookmarkStart w:id="43" w:name="_Toc530035909"/>
      <w:bookmarkStart w:id="44" w:name="_Toc435108974"/>
      <w:bookmarkEnd w:id="34"/>
      <w:r>
        <w:rPr>
          <w:snapToGrid/>
        </w:rPr>
        <w:t>ARTIGO 8.º — ÉTICA E VALORES</w:t>
      </w:r>
      <w:bookmarkEnd w:id="35"/>
      <w:bookmarkEnd w:id="36"/>
      <w:bookmarkEnd w:id="37"/>
      <w:bookmarkEnd w:id="38"/>
      <w:bookmarkEnd w:id="39"/>
    </w:p>
    <w:p w14:paraId="09084F56" w14:textId="5467577A" w:rsidR="00681864" w:rsidRPr="006258AA" w:rsidRDefault="00681864" w:rsidP="00681864">
      <w:pPr>
        <w:spacing w:after="200"/>
        <w:jc w:val="both"/>
        <w:rPr>
          <w:rFonts w:eastAsia="Calibri"/>
          <w:snapToGrid/>
          <w:color w:val="000000"/>
          <w:sz w:val="24"/>
          <w:szCs w:val="24"/>
        </w:rPr>
      </w:pPr>
      <w:r>
        <w:rPr>
          <w:snapToGrid/>
          <w:color w:val="000000"/>
          <w:sz w:val="24"/>
        </w:rPr>
        <w:t>A atividade de voluntariado tem de ser realizada em consonância com as mais elevadas normas éticas</w:t>
      </w:r>
      <w:r>
        <w:rPr>
          <w:snapToGrid/>
          <w:sz w:val="24"/>
        </w:rPr>
        <w:t xml:space="preserve"> e o direito aplicável da </w:t>
      </w:r>
      <w:r>
        <w:rPr>
          <w:snapToGrid/>
          <w:color w:val="000000"/>
          <w:sz w:val="24"/>
        </w:rPr>
        <w:t>UE</w:t>
      </w:r>
      <w:r>
        <w:rPr>
          <w:snapToGrid/>
          <w:sz w:val="24"/>
        </w:rPr>
        <w:t xml:space="preserve">, internacional </w:t>
      </w:r>
      <w:r>
        <w:rPr>
          <w:snapToGrid/>
          <w:color w:val="000000"/>
          <w:sz w:val="24"/>
        </w:rPr>
        <w:t>e nacional em matéria de princípios éticos</w:t>
      </w:r>
      <w:r>
        <w:rPr>
          <w:snapToGrid/>
          <w:sz w:val="24"/>
        </w:rPr>
        <w:t>.</w:t>
      </w:r>
      <w:r>
        <w:rPr>
          <w:snapToGrid/>
          <w:color w:val="000000"/>
          <w:sz w:val="24"/>
        </w:rPr>
        <w:t xml:space="preserve"> </w:t>
      </w:r>
    </w:p>
    <w:p w14:paraId="6C799387" w14:textId="1B93B658" w:rsidR="00681864" w:rsidRPr="006258AA" w:rsidRDefault="16F39E17" w:rsidP="00681864">
      <w:pPr>
        <w:spacing w:after="200"/>
        <w:jc w:val="both"/>
        <w:rPr>
          <w:rFonts w:eastAsia="Calibri"/>
          <w:snapToGrid/>
          <w:color w:val="000000"/>
          <w:sz w:val="24"/>
          <w:szCs w:val="24"/>
        </w:rPr>
      </w:pPr>
      <w:r>
        <w:rPr>
          <w:snapToGrid/>
          <w:color w:val="000000"/>
          <w:sz w:val="24"/>
        </w:rPr>
        <w:t>As partes do presente acordo têm de se comprometer e assegurar o respeito dos valores fundamentais da UE (como a dignidade humana, a liberdade, a democracia, a igualdade, o Estado de direito e os direitos humanos, incluindo os direitos das minorias).</w:t>
      </w:r>
    </w:p>
    <w:p w14:paraId="7D53AEBC" w14:textId="3B68E233" w:rsidR="00681864" w:rsidRPr="006258AA" w:rsidRDefault="16F39E17" w:rsidP="23665454">
      <w:pPr>
        <w:spacing w:after="200"/>
        <w:jc w:val="both"/>
        <w:rPr>
          <w:rFonts w:eastAsia="Calibri"/>
          <w:snapToGrid/>
          <w:sz w:val="24"/>
          <w:szCs w:val="24"/>
        </w:rPr>
      </w:pPr>
      <w:r>
        <w:rPr>
          <w:snapToGrid/>
          <w:sz w:val="24"/>
        </w:rPr>
        <w:lastRenderedPageBreak/>
        <w:t xml:space="preserve">Se o voluntário não cumprir qualquer uma das suas obrigações nos termos do presente artigo, o apoio financeiro poderá não ser pago. </w:t>
      </w:r>
    </w:p>
    <w:p w14:paraId="16FA2C7D" w14:textId="48D9E546" w:rsidR="00681864" w:rsidRPr="006258AA" w:rsidRDefault="00681864" w:rsidP="005D52AC">
      <w:pPr>
        <w:pStyle w:val="Heading1"/>
        <w:numPr>
          <w:ilvl w:val="0"/>
          <w:numId w:val="0"/>
        </w:numPr>
        <w:ind w:left="432" w:hanging="432"/>
        <w:rPr>
          <w:rFonts w:eastAsia="SimSun"/>
          <w:snapToGrid/>
        </w:rPr>
      </w:pPr>
      <w:bookmarkStart w:id="45" w:name="_Toc24116105"/>
      <w:bookmarkStart w:id="46" w:name="_Toc24126582"/>
      <w:bookmarkStart w:id="47" w:name="_Toc88829372"/>
      <w:bookmarkStart w:id="48" w:name="_Toc90290912"/>
      <w:bookmarkStart w:id="49" w:name="_Toc120627677"/>
      <w:r>
        <w:rPr>
          <w:snapToGrid/>
        </w:rPr>
        <w:t>ARTIGO 9.º — PROTEÇÃO DE</w:t>
      </w:r>
      <w:bookmarkEnd w:id="40"/>
      <w:bookmarkEnd w:id="41"/>
      <w:bookmarkEnd w:id="42"/>
      <w:bookmarkEnd w:id="43"/>
      <w:r>
        <w:rPr>
          <w:snapToGrid/>
        </w:rPr>
        <w:t xml:space="preserve"> DADOS</w:t>
      </w:r>
      <w:bookmarkEnd w:id="45"/>
      <w:bookmarkEnd w:id="46"/>
      <w:bookmarkEnd w:id="47"/>
      <w:bookmarkEnd w:id="48"/>
      <w:bookmarkEnd w:id="49"/>
    </w:p>
    <w:p w14:paraId="39ED48CF" w14:textId="5E47359D" w:rsidR="00107611" w:rsidRPr="006258AA" w:rsidRDefault="00681864" w:rsidP="006258AA">
      <w:pPr>
        <w:spacing w:after="200"/>
        <w:jc w:val="both"/>
        <w:rPr>
          <w:sz w:val="24"/>
          <w:szCs w:val="24"/>
        </w:rPr>
      </w:pPr>
      <w:r>
        <w:rPr>
          <w:snapToGrid/>
          <w:sz w:val="24"/>
        </w:rPr>
        <w:t>Os dados pessoais no âmbito do presente acordo devem ser tratados pelo responsável pelo tratamento dos dados identificado na declaração de confidencialidade em conformidade com a legislação aplicável em matéria de proteção de dados, nomeadamente o Regulamento 2018/1725</w:t>
      </w:r>
      <w:r w:rsidRPr="006258AA">
        <w:rPr>
          <w:rFonts w:eastAsia="Calibri"/>
          <w:snapToGrid/>
          <w:sz w:val="24"/>
          <w:szCs w:val="24"/>
          <w:vertAlign w:val="superscript"/>
          <w:lang w:val="en-GB" w:eastAsia="en-US"/>
        </w:rPr>
        <w:footnoteReference w:id="7"/>
      </w:r>
      <w:r>
        <w:rPr>
          <w:snapToGrid/>
          <w:sz w:val="24"/>
        </w:rPr>
        <w:t xml:space="preserve"> e a legislação nacional neste domínio, e para as finalidades descritas na declaração de confidencialidade disponível em</w:t>
      </w:r>
      <w:r>
        <w:t xml:space="preserve"> </w:t>
      </w:r>
      <w:hyperlink r:id="rId12" w:tgtFrame="_blank" w:tooltip="Follow link" w:history="1">
        <w:r>
          <w:rPr>
            <w:snapToGrid/>
            <w:color w:val="0088CC"/>
            <w:sz w:val="24"/>
            <w:u w:val="single"/>
          </w:rPr>
          <w:t>https://webgate.ec.europa.eu/erasmus-esc/index/privacy-statement</w:t>
        </w:r>
      </w:hyperlink>
      <w:r>
        <w:rPr>
          <w:snapToGrid/>
        </w:rPr>
        <w:t>.</w:t>
      </w:r>
      <w:r>
        <w:rPr>
          <w:snapToGrid/>
          <w:sz w:val="24"/>
        </w:rPr>
        <w:t xml:space="preserve"> </w:t>
      </w:r>
      <w:r>
        <w:rPr>
          <w:sz w:val="24"/>
        </w:rPr>
        <w:t>Esses dados são tratados unicamente no âmbito da execução e do seguimento do acordo pela organização, pela agência nacional e pela Comissão Europeia, sem prejuízo da possibilidade de transmitir os dados aos organismos responsáveis pelas inspeções e as auditorias em conformidade com a legislação da UE [Tribunal de Contas Europeu ou Organismo Europeu de Luta Antifraude (OLAF)].</w:t>
      </w:r>
    </w:p>
    <w:p w14:paraId="5B690084" w14:textId="22EEF4DF" w:rsidR="00107611" w:rsidRPr="006258AA" w:rsidRDefault="7C2BEF4F" w:rsidP="00904EF1">
      <w:pPr>
        <w:pStyle w:val="paragraph"/>
        <w:numPr>
          <w:ilvl w:val="0"/>
          <w:numId w:val="0"/>
        </w:numPr>
        <w:spacing w:after="200"/>
      </w:pPr>
      <w:r>
        <w:t>O voluntário pode, mediante pedido escrito, aceder aos seus dados pessoais e corrigir os dados erróneos ou incompletos. Deve dirigir todas as questões relativas ao tratamento dos seus dados pessoais à organização e/ou à agência nacional</w:t>
      </w:r>
      <w:r w:rsidR="0073798F" w:rsidRPr="006258AA">
        <w:rPr>
          <w:rStyle w:val="FootnoteReference"/>
          <w:vertAlign w:val="superscript"/>
          <w:lang w:val="en-GB" w:eastAsia="en-GB"/>
        </w:rPr>
        <w:footnoteReference w:id="8"/>
      </w:r>
      <w:r>
        <w:t>. No que respeita ao tratamento dos seus dados pessoais, o voluntário pode interpor um recurso junto da Autoridade Europeia para a Proteção de Dados.</w:t>
      </w:r>
    </w:p>
    <w:p w14:paraId="2163D3B7" w14:textId="582573C5" w:rsidR="003B3D8F" w:rsidRPr="006258AA" w:rsidRDefault="004964C6" w:rsidP="005D52AC">
      <w:pPr>
        <w:pStyle w:val="Heading1"/>
        <w:numPr>
          <w:ilvl w:val="0"/>
          <w:numId w:val="0"/>
        </w:numPr>
        <w:ind w:left="432" w:hanging="432"/>
        <w:rPr>
          <w:rFonts w:eastAsia="SimSun"/>
          <w:snapToGrid/>
        </w:rPr>
      </w:pPr>
      <w:bookmarkStart w:id="50" w:name="_Toc530035913"/>
      <w:bookmarkStart w:id="51" w:name="_Toc24116132"/>
      <w:bookmarkStart w:id="52" w:name="_Toc24126611"/>
      <w:bookmarkStart w:id="53" w:name="_Toc88829400"/>
      <w:bookmarkStart w:id="54" w:name="_Toc90290940"/>
      <w:bookmarkStart w:id="55" w:name="_Toc120627705"/>
      <w:bookmarkStart w:id="56" w:name="_Toc435108995"/>
      <w:bookmarkStart w:id="57" w:name="_Toc524697227"/>
      <w:bookmarkStart w:id="58" w:name="_Toc529197722"/>
      <w:r>
        <w:rPr>
          <w:snapToGrid/>
        </w:rPr>
        <w:t>ARTIGO 10.º — RELATÓRIO DE PARTICIPAÇÃO</w:t>
      </w:r>
      <w:bookmarkEnd w:id="50"/>
      <w:bookmarkEnd w:id="51"/>
      <w:bookmarkEnd w:id="52"/>
      <w:bookmarkEnd w:id="53"/>
      <w:bookmarkEnd w:id="54"/>
      <w:bookmarkEnd w:id="55"/>
      <w:r>
        <w:rPr>
          <w:snapToGrid/>
        </w:rPr>
        <w:t xml:space="preserve"> </w:t>
      </w:r>
    </w:p>
    <w:p w14:paraId="24D7B346" w14:textId="2AB0DE27" w:rsidR="003B3D8F" w:rsidRPr="006258AA" w:rsidRDefault="0F8319CD" w:rsidP="00C4164E">
      <w:pPr>
        <w:spacing w:after="200"/>
        <w:jc w:val="both"/>
        <w:rPr>
          <w:rFonts w:eastAsia="Calibri"/>
          <w:snapToGrid/>
          <w:sz w:val="24"/>
          <w:szCs w:val="24"/>
        </w:rPr>
      </w:pPr>
      <w:bookmarkStart w:id="59" w:name="_Toc435108996"/>
      <w:bookmarkStart w:id="60" w:name="_Toc529197723"/>
      <w:r>
        <w:rPr>
          <w:sz w:val="24"/>
        </w:rPr>
        <w:t>O voluntário preenche um relatório de participação, o mais tardar, 30 dias após o final do período da atividade por meio de um questionário em linha, fazendo uma apreciação dos elementos factuais e qualitativos relativos ao período da atividade, bem como da sua preparação e acompanhamento.</w:t>
      </w:r>
      <w:bookmarkEnd w:id="56"/>
      <w:bookmarkEnd w:id="57"/>
      <w:bookmarkEnd w:id="58"/>
      <w:bookmarkEnd w:id="59"/>
      <w:bookmarkEnd w:id="60"/>
      <w:r>
        <w:rPr>
          <w:sz w:val="24"/>
        </w:rPr>
        <w:t xml:space="preserve"> </w:t>
      </w:r>
      <w:r>
        <w:rPr>
          <w:snapToGrid/>
          <w:sz w:val="24"/>
        </w:rPr>
        <w:t xml:space="preserve">A organização não emitirá o certificado de participação enquanto o voluntario não apresentar o relatório. </w:t>
      </w:r>
      <w:bookmarkStart w:id="61" w:name="_Toc435109007"/>
      <w:bookmarkStart w:id="62" w:name="_Toc529197730"/>
      <w:bookmarkStart w:id="63" w:name="_Toc530035914"/>
      <w:bookmarkStart w:id="64" w:name="_Toc24116138"/>
      <w:bookmarkStart w:id="65" w:name="_Toc24126617"/>
      <w:bookmarkStart w:id="66" w:name="_Toc88829406"/>
      <w:bookmarkStart w:id="67" w:name="_Toc90290946"/>
      <w:bookmarkStart w:id="68" w:name="_Toc524697229"/>
    </w:p>
    <w:p w14:paraId="6AF4C3C6" w14:textId="6B7BFA5D" w:rsidR="003B3D8F" w:rsidRPr="006258AA" w:rsidRDefault="00CC1C20" w:rsidP="005D52AC">
      <w:pPr>
        <w:pStyle w:val="Heading1"/>
        <w:numPr>
          <w:ilvl w:val="0"/>
          <w:numId w:val="0"/>
        </w:numPr>
        <w:ind w:left="432" w:hanging="432"/>
        <w:rPr>
          <w:rFonts w:eastAsia="SimSun"/>
          <w:snapToGrid/>
        </w:rPr>
      </w:pPr>
      <w:bookmarkStart w:id="69" w:name="_Toc435109019"/>
      <w:bookmarkStart w:id="70" w:name="_Toc524697235"/>
      <w:bookmarkStart w:id="71" w:name="_Toc529197753"/>
      <w:bookmarkStart w:id="72" w:name="_Toc530035917"/>
      <w:bookmarkStart w:id="73" w:name="_Toc24116153"/>
      <w:bookmarkStart w:id="74" w:name="_Toc24126632"/>
      <w:bookmarkStart w:id="75" w:name="_Toc88829421"/>
      <w:bookmarkStart w:id="76" w:name="_Toc90290961"/>
      <w:bookmarkStart w:id="77" w:name="_Toc120627721"/>
      <w:bookmarkStart w:id="78" w:name="_Toc530035932"/>
      <w:bookmarkStart w:id="79" w:name="_Toc24116183"/>
      <w:bookmarkStart w:id="80" w:name="_Toc24126662"/>
      <w:bookmarkStart w:id="81" w:name="_Toc435109081"/>
      <w:bookmarkStart w:id="82" w:name="_Toc524697250"/>
      <w:bookmarkStart w:id="83" w:name="_Toc529197788"/>
      <w:bookmarkEnd w:id="61"/>
      <w:bookmarkEnd w:id="62"/>
      <w:bookmarkEnd w:id="63"/>
      <w:bookmarkEnd w:id="64"/>
      <w:bookmarkEnd w:id="65"/>
      <w:bookmarkEnd w:id="66"/>
      <w:bookmarkEnd w:id="67"/>
      <w:bookmarkEnd w:id="68"/>
      <w:r>
        <w:rPr>
          <w:snapToGrid/>
        </w:rPr>
        <w:t xml:space="preserve">ARTIGO 11.º — CONTROLOS, REVISÕES, AUDITORIAS E INQUÉRITOS </w:t>
      </w:r>
      <w:bookmarkEnd w:id="69"/>
      <w:bookmarkEnd w:id="70"/>
      <w:bookmarkEnd w:id="71"/>
      <w:bookmarkEnd w:id="72"/>
      <w:bookmarkEnd w:id="73"/>
      <w:bookmarkEnd w:id="74"/>
      <w:bookmarkEnd w:id="75"/>
      <w:bookmarkEnd w:id="76"/>
      <w:bookmarkEnd w:id="77"/>
    </w:p>
    <w:p w14:paraId="64D0290B" w14:textId="43F09D15" w:rsidR="00146257" w:rsidRPr="006258AA" w:rsidRDefault="41F19C3A" w:rsidP="23665454">
      <w:pPr>
        <w:tabs>
          <w:tab w:val="left" w:pos="851"/>
        </w:tabs>
        <w:spacing w:after="200"/>
        <w:jc w:val="both"/>
        <w:rPr>
          <w:sz w:val="24"/>
          <w:szCs w:val="24"/>
        </w:rPr>
      </w:pPr>
      <w:r>
        <w:rPr>
          <w:sz w:val="24"/>
        </w:rPr>
        <w:t>As partes do presente acordo comprometem-se a cooperar diligentemente e a fornecer todas as informações solicitadas pela Comissão Europeia, pela agência nacional do país da organização ou por qualquer outro organismo externo autorizado pela Comissão Europeia ou pela agência nacional do país da organização, a fim de verificar a boa execução do projeto e a correta aplicação das disposições do acordo.</w:t>
      </w:r>
    </w:p>
    <w:p w14:paraId="015652E1" w14:textId="781E5B7D" w:rsidR="003B3D8F" w:rsidRPr="006258AA" w:rsidRDefault="01A80DBD" w:rsidP="003B3D8F">
      <w:pPr>
        <w:tabs>
          <w:tab w:val="left" w:pos="851"/>
        </w:tabs>
        <w:spacing w:after="200"/>
        <w:jc w:val="both"/>
        <w:rPr>
          <w:rFonts w:eastAsia="Calibri"/>
          <w:snapToGrid/>
          <w:sz w:val="24"/>
          <w:szCs w:val="24"/>
        </w:rPr>
      </w:pPr>
      <w:r>
        <w:rPr>
          <w:snapToGrid/>
          <w:sz w:val="24"/>
        </w:rPr>
        <w:t>Se estes organismos o solicitarem, as partes têm de fornecer informações integrais, precisas e completas no formato e no prazo solicitados.</w:t>
      </w:r>
    </w:p>
    <w:p w14:paraId="342369D2" w14:textId="2AEFF50A" w:rsidR="001966AA" w:rsidRPr="006258AA" w:rsidRDefault="001966AA" w:rsidP="003B3D8F">
      <w:pPr>
        <w:tabs>
          <w:tab w:val="left" w:pos="851"/>
        </w:tabs>
        <w:spacing w:after="200"/>
        <w:jc w:val="both"/>
        <w:rPr>
          <w:rFonts w:eastAsia="Calibri"/>
          <w:snapToGrid/>
          <w:sz w:val="24"/>
          <w:szCs w:val="24"/>
        </w:rPr>
      </w:pPr>
      <w:r>
        <w:rPr>
          <w:snapToGrid/>
          <w:sz w:val="24"/>
        </w:rPr>
        <w:t>Quaisquer conclusões relacionadas com o acordo podem dar origem a um pedido de reembolso, a uma retenção de pagamentos ou a novas ações judiciais nos termos do direito nacional aplicável.</w:t>
      </w:r>
    </w:p>
    <w:p w14:paraId="4F62687C" w14:textId="65C65400" w:rsidR="003B3D8F" w:rsidRPr="006258AA" w:rsidRDefault="005C54A9" w:rsidP="005D52AC">
      <w:pPr>
        <w:pStyle w:val="Heading1"/>
        <w:numPr>
          <w:ilvl w:val="0"/>
          <w:numId w:val="0"/>
        </w:numPr>
        <w:ind w:left="432" w:hanging="432"/>
        <w:rPr>
          <w:rFonts w:eastAsia="SimSun"/>
          <w:snapToGrid/>
        </w:rPr>
      </w:pPr>
      <w:bookmarkStart w:id="84" w:name="_Toc530035922"/>
      <w:bookmarkStart w:id="85" w:name="_Toc24116164"/>
      <w:bookmarkStart w:id="86" w:name="_Toc24126643"/>
      <w:bookmarkStart w:id="87" w:name="_Toc88829432"/>
      <w:bookmarkStart w:id="88" w:name="_Toc90290972"/>
      <w:bookmarkStart w:id="89" w:name="_Toc120627730"/>
      <w:bookmarkStart w:id="90" w:name="_Toc530035926"/>
      <w:bookmarkStart w:id="91" w:name="_Toc530036537"/>
      <w:bookmarkStart w:id="92" w:name="_Toc530036723"/>
      <w:bookmarkStart w:id="93" w:name="_Toc530396675"/>
      <w:bookmarkStart w:id="94" w:name="_Toc530396870"/>
      <w:bookmarkStart w:id="95" w:name="_Toc530397252"/>
      <w:bookmarkStart w:id="96" w:name="_Toc532247928"/>
      <w:bookmarkStart w:id="97" w:name="_Toc435109064"/>
      <w:bookmarkStart w:id="98" w:name="_Toc520307895"/>
      <w:bookmarkStart w:id="99" w:name="_Toc520308889"/>
      <w:bookmarkStart w:id="100" w:name="_Toc520309063"/>
      <w:bookmarkStart w:id="101" w:name="_Toc520310544"/>
      <w:bookmarkStart w:id="102" w:name="_Toc520310714"/>
      <w:bookmarkStart w:id="103" w:name="_Toc520311108"/>
      <w:bookmarkStart w:id="104" w:name="_Toc520311274"/>
      <w:bookmarkStart w:id="105" w:name="_Toc520313572"/>
      <w:bookmarkStart w:id="106" w:name="_Toc520313736"/>
      <w:bookmarkStart w:id="107" w:name="_Toc524529611"/>
      <w:bookmarkStart w:id="108" w:name="_Toc524530023"/>
      <w:bookmarkStart w:id="109" w:name="_Toc524530191"/>
      <w:bookmarkStart w:id="110" w:name="_Toc524530359"/>
      <w:bookmarkStart w:id="111" w:name="_Toc524545661"/>
      <w:bookmarkStart w:id="112" w:name="_Toc524545826"/>
      <w:bookmarkStart w:id="113" w:name="_Toc524546153"/>
      <w:bookmarkStart w:id="114" w:name="_Toc524596543"/>
      <w:bookmarkStart w:id="115" w:name="_Toc524697243"/>
      <w:bookmarkStart w:id="116" w:name="_Toc524697389"/>
      <w:bookmarkStart w:id="117" w:name="_Toc524697652"/>
      <w:bookmarkStart w:id="118" w:name="_Toc524697985"/>
      <w:bookmarkStart w:id="119" w:name="_Toc524884405"/>
      <w:bookmarkStart w:id="120" w:name="_Toc524885395"/>
      <w:bookmarkStart w:id="121" w:name="_Toc524885567"/>
      <w:bookmarkStart w:id="122" w:name="_Toc524885739"/>
      <w:bookmarkStart w:id="123" w:name="_Toc525221095"/>
      <w:bookmarkStart w:id="124" w:name="_Toc525221274"/>
      <w:bookmarkStart w:id="125" w:name="_Toc525254359"/>
      <w:bookmarkStart w:id="126" w:name="_Toc529197775"/>
      <w:bookmarkStart w:id="127" w:name="_Toc12092779"/>
      <w:bookmarkStart w:id="128" w:name="_Toc97092421"/>
      <w:bookmarkStart w:id="129" w:name="_Toc530035931"/>
      <w:bookmarkStart w:id="130" w:name="_Toc435109078"/>
      <w:bookmarkStart w:id="131" w:name="_Toc524697249"/>
      <w:bookmarkStart w:id="132" w:name="_Toc529197785"/>
      <w:bookmarkStart w:id="133" w:name="_Toc24116180"/>
      <w:bookmarkStart w:id="134" w:name="_Toc24126659"/>
      <w:bookmarkStart w:id="135" w:name="_Toc88829448"/>
      <w:bookmarkStart w:id="136" w:name="_Toc90290988"/>
      <w:bookmarkStart w:id="137" w:name="_Toc120627746"/>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snapToGrid/>
        </w:rPr>
        <w:lastRenderedPageBreak/>
        <w:t>ARTIGO 12.º — SUSPENSÃO DO ACORDO</w:t>
      </w:r>
      <w:bookmarkEnd w:id="128"/>
      <w:bookmarkEnd w:id="129"/>
      <w:bookmarkEnd w:id="130"/>
      <w:bookmarkEnd w:id="131"/>
      <w:bookmarkEnd w:id="132"/>
      <w:bookmarkEnd w:id="133"/>
      <w:bookmarkEnd w:id="134"/>
      <w:bookmarkEnd w:id="135"/>
      <w:bookmarkEnd w:id="136"/>
      <w:bookmarkEnd w:id="137"/>
    </w:p>
    <w:p w14:paraId="1CD0F203" w14:textId="16923226" w:rsidR="00326D59" w:rsidRPr="006258AA" w:rsidRDefault="005D1F0B" w:rsidP="006258AA">
      <w:pPr>
        <w:spacing w:after="200"/>
        <w:jc w:val="both"/>
        <w:rPr>
          <w:snapToGrid/>
          <w:sz w:val="24"/>
          <w:szCs w:val="24"/>
        </w:rPr>
      </w:pPr>
      <w:r>
        <w:rPr>
          <w:snapToGrid/>
          <w:sz w:val="24"/>
        </w:rPr>
        <w:t>O acordo pode ser suspenso por iniciativa do voluntário ou da organização caso se verifiquem circunstâncias excecionais, especialmente em caso de força maior (ver o artigo 15.º), que tornem a execução impossível ou demasiado difícil. O acordo pode ser suspenso, sempre com o consentimento da outra parte e na data acordada por ambas, na sequência de uma alteração, podendo ser retomado posteriormente. A suspensão produz efeitos na data acordada pelas partes.</w:t>
      </w:r>
    </w:p>
    <w:p w14:paraId="0D979253" w14:textId="4CD9C95F" w:rsidR="00326D59" w:rsidRPr="006258AA" w:rsidRDefault="541A2E12" w:rsidP="006258AA">
      <w:pPr>
        <w:spacing w:after="200"/>
        <w:jc w:val="both"/>
        <w:rPr>
          <w:snapToGrid/>
          <w:sz w:val="24"/>
          <w:szCs w:val="24"/>
        </w:rPr>
      </w:pPr>
      <w:r>
        <w:rPr>
          <w:snapToGrid/>
          <w:sz w:val="24"/>
        </w:rPr>
        <w:t xml:space="preserve">Qualquer uma das partes to presente acordo pode, em qualquer altura, suspender o mesmo se </w:t>
      </w:r>
      <w:r>
        <w:rPr>
          <w:snapToGrid/>
          <w:color w:val="000000"/>
          <w:sz w:val="24"/>
        </w:rPr>
        <w:t>a outra parte tiver cometido ou for suspeita de ter cometido: a) erros substanciais, irregularidades, fraudes ou b)</w:t>
      </w:r>
      <w:r>
        <w:rPr>
          <w:snapToGrid/>
          <w:sz w:val="24"/>
        </w:rPr>
        <w:t xml:space="preserve"> violação grave das obrigações </w:t>
      </w:r>
      <w:r>
        <w:rPr>
          <w:snapToGrid/>
          <w:color w:val="000000"/>
          <w:sz w:val="24"/>
        </w:rPr>
        <w:t>decorrentes do presente acordo</w:t>
      </w:r>
      <w:r>
        <w:rPr>
          <w:snapToGrid/>
          <w:sz w:val="24"/>
        </w:rPr>
        <w:t xml:space="preserve"> ou </w:t>
      </w:r>
      <w:r>
        <w:rPr>
          <w:snapToGrid/>
          <w:color w:val="000000"/>
          <w:sz w:val="24"/>
        </w:rPr>
        <w:t>durante a respetiva concessão</w:t>
      </w:r>
      <w:r>
        <w:rPr>
          <w:snapToGrid/>
          <w:sz w:val="24"/>
        </w:rPr>
        <w:t xml:space="preserve"> [incluindo a execução incorreta da ação, o incumprimento das condições do convite, a apresentação de informações falsas, a não apresentação das informações exigidas ou a violação de normas éticas ou de segurança (se for caso disso), a não cooperação em verificações, revisões, auditorias e investigações, etc.]. A suspensão produz efeitos no dia seguinte ao envio da notificação. </w:t>
      </w:r>
    </w:p>
    <w:p w14:paraId="3223259A" w14:textId="57C31E56" w:rsidR="003B3D8F" w:rsidRPr="006258AA" w:rsidRDefault="003B3D8F" w:rsidP="003B3D8F">
      <w:pPr>
        <w:spacing w:after="200"/>
        <w:jc w:val="both"/>
        <w:rPr>
          <w:snapToGrid/>
          <w:sz w:val="24"/>
          <w:szCs w:val="24"/>
        </w:rPr>
      </w:pPr>
      <w:r>
        <w:rPr>
          <w:snapToGrid/>
          <w:sz w:val="24"/>
        </w:rPr>
        <w:t xml:space="preserve">Logo que as circunstâncias permitam retomar a execução do acordo, as partes devem chegar imediatamente a acordo sobre a data em que esta será retomada (um dia após a data do fim da suspensão). A suspensão é levantada com efeitos a partir da data do fim da suspensão. </w:t>
      </w:r>
    </w:p>
    <w:p w14:paraId="09664430" w14:textId="465CCAC6" w:rsidR="003B3D8F" w:rsidRPr="006258AA" w:rsidRDefault="003B3D8F" w:rsidP="003B3D8F">
      <w:pPr>
        <w:spacing w:after="200"/>
        <w:jc w:val="both"/>
        <w:rPr>
          <w:snapToGrid/>
          <w:sz w:val="24"/>
          <w:szCs w:val="24"/>
        </w:rPr>
      </w:pPr>
      <w:r>
        <w:rPr>
          <w:snapToGrid/>
          <w:sz w:val="24"/>
        </w:rPr>
        <w:t xml:space="preserve">Durante a suspensão, não será pago qualquer apoio financeiro ao voluntário. </w:t>
      </w:r>
    </w:p>
    <w:p w14:paraId="0EB7252C" w14:textId="70DBE30C" w:rsidR="005D1F0B" w:rsidRPr="006258AA" w:rsidRDefault="005D1F0B" w:rsidP="005D1F0B">
      <w:pPr>
        <w:spacing w:after="200"/>
        <w:jc w:val="both"/>
        <w:rPr>
          <w:snapToGrid/>
          <w:sz w:val="24"/>
          <w:szCs w:val="24"/>
        </w:rPr>
      </w:pPr>
      <w:r>
        <w:rPr>
          <w:snapToGrid/>
          <w:sz w:val="24"/>
        </w:rPr>
        <w:t>O voluntário não pode exigir uma indemnização decorrente da suspensão do acordo pela organização.</w:t>
      </w:r>
    </w:p>
    <w:p w14:paraId="1276F2BB" w14:textId="4B24CD8B" w:rsidR="00650818" w:rsidRPr="006258AA" w:rsidRDefault="00650818" w:rsidP="00650818">
      <w:pPr>
        <w:tabs>
          <w:tab w:val="num" w:pos="360"/>
        </w:tabs>
        <w:spacing w:after="200"/>
        <w:jc w:val="both"/>
        <w:rPr>
          <w:snapToGrid/>
          <w:sz w:val="24"/>
          <w:szCs w:val="24"/>
        </w:rPr>
      </w:pPr>
      <w:r>
        <w:rPr>
          <w:snapToGrid/>
          <w:sz w:val="24"/>
        </w:rPr>
        <w:t>Se o voluntário considerar que o pagamento está a ser indevidamente retido, o voluntário pode expor a situação à agência nacional competente, depois de ter tentado obter esclarecimentos da organização participante e/ou quando o litígio não puder ser resolvido amigavelmente.</w:t>
      </w:r>
    </w:p>
    <w:p w14:paraId="5B6B863C" w14:textId="1CE7BB41" w:rsidR="00920362" w:rsidRPr="006258AA" w:rsidRDefault="00920362" w:rsidP="003B3D8F">
      <w:pPr>
        <w:spacing w:after="200"/>
        <w:jc w:val="both"/>
        <w:rPr>
          <w:snapToGrid/>
          <w:sz w:val="24"/>
          <w:szCs w:val="24"/>
        </w:rPr>
      </w:pPr>
      <w:r>
        <w:rPr>
          <w:snapToGrid/>
          <w:sz w:val="24"/>
        </w:rPr>
        <w:t>A suspensão do apoio financeiro não afeta o direito da organização</w:t>
      </w:r>
      <w:r>
        <w:rPr>
          <w:i/>
          <w:snapToGrid/>
          <w:sz w:val="24"/>
        </w:rPr>
        <w:t xml:space="preserve"> </w:t>
      </w:r>
      <w:r>
        <w:rPr>
          <w:snapToGrid/>
          <w:sz w:val="24"/>
        </w:rPr>
        <w:t>de pôr termo ao mesmo (ver artigo 13.º).</w:t>
      </w:r>
    </w:p>
    <w:p w14:paraId="6D1989D1" w14:textId="59875EBB" w:rsidR="003B3D8F" w:rsidRPr="006258AA" w:rsidRDefault="005C54A9" w:rsidP="005D52AC">
      <w:pPr>
        <w:pStyle w:val="Heading1"/>
        <w:numPr>
          <w:ilvl w:val="0"/>
          <w:numId w:val="0"/>
        </w:numPr>
        <w:ind w:left="432" w:hanging="432"/>
        <w:rPr>
          <w:rFonts w:eastAsia="SimSun"/>
          <w:snapToGrid/>
        </w:rPr>
      </w:pPr>
      <w:bookmarkStart w:id="138" w:name="_Toc88829451"/>
      <w:bookmarkStart w:id="139" w:name="_Toc90290991"/>
      <w:bookmarkStart w:id="140" w:name="_Toc120627749"/>
      <w:bookmarkEnd w:id="78"/>
      <w:bookmarkEnd w:id="79"/>
      <w:bookmarkEnd w:id="80"/>
      <w:bookmarkEnd w:id="81"/>
      <w:bookmarkEnd w:id="82"/>
      <w:bookmarkEnd w:id="83"/>
      <w:r>
        <w:rPr>
          <w:snapToGrid/>
        </w:rPr>
        <w:t>ARTIGO 13.º — CESSAÇÃO DO ACORDO</w:t>
      </w:r>
      <w:bookmarkEnd w:id="138"/>
      <w:bookmarkEnd w:id="139"/>
      <w:bookmarkEnd w:id="140"/>
      <w:r>
        <w:rPr>
          <w:snapToGrid/>
        </w:rPr>
        <w:t xml:space="preserve"> </w:t>
      </w:r>
    </w:p>
    <w:p w14:paraId="101359B7" w14:textId="23AAF57B" w:rsidR="00CF4A67" w:rsidRPr="006258AA" w:rsidRDefault="00B06CFE" w:rsidP="00CF4A67">
      <w:pPr>
        <w:spacing w:after="200"/>
        <w:jc w:val="both"/>
        <w:rPr>
          <w:snapToGrid/>
          <w:sz w:val="24"/>
          <w:szCs w:val="24"/>
        </w:rPr>
      </w:pPr>
      <w:bookmarkStart w:id="141" w:name="_Toc435109082"/>
      <w:bookmarkStart w:id="142" w:name="_Toc529197789"/>
      <w:bookmarkStart w:id="143" w:name="_Toc24116184"/>
      <w:bookmarkStart w:id="144" w:name="_Toc24126663"/>
      <w:bookmarkStart w:id="145" w:name="_Toc88829452"/>
      <w:bookmarkStart w:id="146" w:name="_Toc90290992"/>
      <w:bookmarkStart w:id="147" w:name="_Toc120627750"/>
      <w:r>
        <w:rPr>
          <w:snapToGrid/>
          <w:sz w:val="24"/>
        </w:rPr>
        <w:t xml:space="preserve">O voluntário ou a organização podem pôr termo ao acordo caso se verifiquem circunstâncias excecionais, especialmente em caso de força maior (ver artigo 15.º), que tornem a execução impossível ou demasiado difícil. </w:t>
      </w:r>
    </w:p>
    <w:p w14:paraId="267632A0" w14:textId="1E431687" w:rsidR="00CF4A67" w:rsidRPr="006258AA" w:rsidRDefault="00CF4A67" w:rsidP="00CF4A67">
      <w:pPr>
        <w:spacing w:after="200"/>
        <w:jc w:val="both"/>
        <w:rPr>
          <w:sz w:val="24"/>
          <w:szCs w:val="24"/>
        </w:rPr>
      </w:pPr>
      <w:r>
        <w:rPr>
          <w:sz w:val="24"/>
        </w:rPr>
        <w:t xml:space="preserve">Em caso de cessação por motivo de força maior ou outros motivos por parte da organização, o voluntário terá direito a receber, pelo menos, o montante do apoio financeiro correspondente à </w:t>
      </w:r>
      <w:r>
        <w:rPr>
          <w:b/>
          <w:sz w:val="24"/>
        </w:rPr>
        <w:t>duração efetiva</w:t>
      </w:r>
      <w:r>
        <w:rPr>
          <w:sz w:val="24"/>
        </w:rPr>
        <w:t xml:space="preserve"> do período da atividade. Os fundos remanescentes deverão ser reembolsados.</w:t>
      </w:r>
    </w:p>
    <w:p w14:paraId="3AA5175A" w14:textId="0B59D667" w:rsidR="00B06CFE" w:rsidRPr="006258AA" w:rsidRDefault="00B06CFE" w:rsidP="00CF4A67">
      <w:pPr>
        <w:spacing w:after="200"/>
        <w:jc w:val="both"/>
        <w:rPr>
          <w:sz w:val="24"/>
          <w:szCs w:val="24"/>
        </w:rPr>
      </w:pPr>
      <w:r>
        <w:rPr>
          <w:sz w:val="24"/>
        </w:rPr>
        <w:t>Em caso de violação grave das obrigações previstas no presente acordo, as partes têm o direito de lhe pôr termo mediante notificação formal à outra parte.</w:t>
      </w:r>
    </w:p>
    <w:p w14:paraId="0A77F3FC" w14:textId="6BDCA0F2" w:rsidR="00CF4A67" w:rsidRPr="006258AA" w:rsidRDefault="22989020" w:rsidP="00CF4A67">
      <w:pPr>
        <w:spacing w:after="200"/>
        <w:jc w:val="both"/>
        <w:rPr>
          <w:snapToGrid/>
          <w:sz w:val="24"/>
          <w:szCs w:val="24"/>
        </w:rPr>
      </w:pPr>
      <w:r>
        <w:rPr>
          <w:snapToGrid/>
          <w:sz w:val="24"/>
        </w:rPr>
        <w:t xml:space="preserve">Qualquer uma das partes pode pôr termo ao acordo se </w:t>
      </w:r>
      <w:r>
        <w:rPr>
          <w:snapToGrid/>
          <w:color w:val="000000"/>
          <w:sz w:val="24"/>
        </w:rPr>
        <w:t>a outra parte tiver cometido erros substanciais, irregularidades, fraudes ou atos de corrupção, ou se estiver envolvido numa organização criminosa, em branqueamento de capitais</w:t>
      </w:r>
      <w:r>
        <w:rPr>
          <w:snapToGrid/>
          <w:sz w:val="24"/>
        </w:rPr>
        <w:t>, em crimes relacionados com o terrorismo (incluindo o financiamento do terrorismo), em trabalho infantil ou em tráfico de seres humanos.</w:t>
      </w:r>
    </w:p>
    <w:p w14:paraId="606FE10C" w14:textId="07D4B55A" w:rsidR="00133557" w:rsidRDefault="7BFEA9FF" w:rsidP="23665454">
      <w:pPr>
        <w:spacing w:after="200"/>
        <w:jc w:val="both"/>
        <w:rPr>
          <w:sz w:val="24"/>
          <w:szCs w:val="24"/>
        </w:rPr>
      </w:pPr>
      <w:r>
        <w:rPr>
          <w:sz w:val="24"/>
        </w:rPr>
        <w:t xml:space="preserve">Se o voluntário puser termo ao acordo antes do termo previsto da atividade, terá de reembolsar antecipadamente o montante do apoio financeiro que lhe foi pago relativamente aos dias não ativos. </w:t>
      </w:r>
    </w:p>
    <w:p w14:paraId="1C6F514A" w14:textId="0EC3ED1F" w:rsidR="001966AA" w:rsidRPr="006258AA" w:rsidRDefault="00730E03" w:rsidP="00CF4A67">
      <w:pPr>
        <w:spacing w:after="200"/>
        <w:jc w:val="both"/>
        <w:rPr>
          <w:sz w:val="24"/>
          <w:szCs w:val="24"/>
        </w:rPr>
      </w:pPr>
      <w:r>
        <w:rPr>
          <w:sz w:val="24"/>
        </w:rPr>
        <w:lastRenderedPageBreak/>
        <w:t>A organização reserva-se o direito de reduzir o apoio financeiro em função da gravidade da violação por parte do voluntário, por qualquer dos motivos enumerados no 4.º parágrafo, e de intentar uma ação judicial se o reembolso solicitado não for voluntariamente efetuado no prazo notificado ao voluntário por carta registada.</w:t>
      </w:r>
    </w:p>
    <w:bookmarkEnd w:id="141"/>
    <w:bookmarkEnd w:id="142"/>
    <w:bookmarkEnd w:id="143"/>
    <w:bookmarkEnd w:id="144"/>
    <w:bookmarkEnd w:id="145"/>
    <w:bookmarkEnd w:id="146"/>
    <w:bookmarkEnd w:id="147"/>
    <w:p w14:paraId="7FB318F4" w14:textId="71FC6673" w:rsidR="00C60066" w:rsidRPr="006258AA" w:rsidRDefault="00C60066" w:rsidP="00C60066">
      <w:pPr>
        <w:spacing w:after="200"/>
        <w:jc w:val="both"/>
        <w:rPr>
          <w:snapToGrid/>
          <w:sz w:val="24"/>
          <w:szCs w:val="24"/>
        </w:rPr>
      </w:pPr>
      <w:r>
        <w:rPr>
          <w:snapToGrid/>
          <w:sz w:val="24"/>
        </w:rPr>
        <w:t>O voluntário não pode exigir uma indemnização decorrente da cessação do acordo pelas organizações participantes, se essa cessação tiver sido causada pelo voluntário por qualquer dos motivos enumerados no 4.º parágrafo do presente artigo.</w:t>
      </w:r>
    </w:p>
    <w:p w14:paraId="61B43ED7" w14:textId="6FC242E9" w:rsidR="003B3D8F" w:rsidRPr="006258AA" w:rsidRDefault="003B3D8F" w:rsidP="003B3D8F">
      <w:pPr>
        <w:spacing w:after="200"/>
        <w:jc w:val="both"/>
        <w:rPr>
          <w:snapToGrid/>
          <w:sz w:val="24"/>
          <w:szCs w:val="24"/>
        </w:rPr>
      </w:pPr>
      <w:r>
        <w:rPr>
          <w:snapToGrid/>
          <w:sz w:val="24"/>
        </w:rPr>
        <w:t xml:space="preserve">A cessação </w:t>
      </w:r>
      <w:r>
        <w:rPr>
          <w:b/>
          <w:snapToGrid/>
          <w:sz w:val="24"/>
        </w:rPr>
        <w:t>produz efeitos</w:t>
      </w:r>
      <w:r>
        <w:rPr>
          <w:snapToGrid/>
          <w:sz w:val="24"/>
        </w:rPr>
        <w:t xml:space="preserve"> no dia seguinte ao envio da notificação da confirmação (ou numa data posterior especificada na notificação; «data de cessação»).</w:t>
      </w:r>
    </w:p>
    <w:p w14:paraId="472E23E0" w14:textId="54D8D8A9" w:rsidR="003C6A16" w:rsidRPr="006258AA" w:rsidRDefault="6950D670" w:rsidP="006D51C7">
      <w:pPr>
        <w:spacing w:after="200"/>
        <w:jc w:val="both"/>
        <w:rPr>
          <w:snapToGrid/>
          <w:sz w:val="24"/>
          <w:szCs w:val="24"/>
        </w:rPr>
      </w:pPr>
      <w:r>
        <w:rPr>
          <w:snapToGrid/>
          <w:sz w:val="24"/>
        </w:rPr>
        <w:t xml:space="preserve">Após a cessação, continuam a aplicar-se as obrigações do voluntário e da organização [em especial as previstas no artigo 10.º (relatório de participação) e no artigo 11.º (controlos, revisões, auditorias e inquéritos)]. </w:t>
      </w:r>
    </w:p>
    <w:p w14:paraId="313B1301" w14:textId="69BD983A" w:rsidR="003B3D8F" w:rsidRPr="006258AA" w:rsidRDefault="003B3D8F" w:rsidP="005D52AC">
      <w:pPr>
        <w:pStyle w:val="Heading1"/>
        <w:numPr>
          <w:ilvl w:val="0"/>
          <w:numId w:val="0"/>
        </w:numPr>
        <w:ind w:left="432" w:hanging="432"/>
        <w:rPr>
          <w:snapToGrid/>
        </w:rPr>
      </w:pPr>
      <w:bookmarkStart w:id="148" w:name="_Toc524697252"/>
      <w:bookmarkStart w:id="149" w:name="_Toc529197793"/>
      <w:bookmarkStart w:id="150" w:name="_Toc530035934"/>
      <w:bookmarkStart w:id="151" w:name="_Toc24116188"/>
      <w:bookmarkStart w:id="152" w:name="_Toc24126667"/>
      <w:bookmarkStart w:id="153" w:name="_Toc88829456"/>
      <w:bookmarkStart w:id="154" w:name="_Toc90290996"/>
      <w:bookmarkStart w:id="155" w:name="_Toc120627754"/>
      <w:r>
        <w:rPr>
          <w:snapToGrid/>
        </w:rPr>
        <w:t>ARTIGO 14.º — DANOS</w:t>
      </w:r>
      <w:bookmarkEnd w:id="148"/>
      <w:bookmarkEnd w:id="149"/>
      <w:bookmarkEnd w:id="150"/>
      <w:bookmarkEnd w:id="151"/>
      <w:bookmarkEnd w:id="152"/>
      <w:bookmarkEnd w:id="153"/>
      <w:bookmarkEnd w:id="154"/>
      <w:bookmarkEnd w:id="155"/>
      <w:r>
        <w:rPr>
          <w:snapToGrid/>
        </w:rPr>
        <w:t xml:space="preserve"> </w:t>
      </w:r>
    </w:p>
    <w:p w14:paraId="60BE2EF3" w14:textId="524FE72B" w:rsidR="00431964" w:rsidRPr="006258AA" w:rsidRDefault="00431964" w:rsidP="00431964">
      <w:pPr>
        <w:jc w:val="both"/>
        <w:rPr>
          <w:sz w:val="24"/>
          <w:szCs w:val="24"/>
        </w:rPr>
      </w:pPr>
      <w:bookmarkStart w:id="156" w:name="_Toc529197794"/>
      <w:bookmarkStart w:id="157" w:name="_Toc24116189"/>
      <w:bookmarkStart w:id="158" w:name="_Toc24126668"/>
      <w:bookmarkStart w:id="159" w:name="_Toc88829457"/>
      <w:bookmarkStart w:id="160" w:name="_Toc90290997"/>
      <w:bookmarkStart w:id="161" w:name="_Toc120627755"/>
      <w:r>
        <w:rPr>
          <w:sz w:val="24"/>
        </w:rPr>
        <w:t>Cada parte no presente acordo exonera a outra parte de qualquer responsabilidade civil relacionada com os danos sofridos pela própria ou pelo seu pessoal em resultado da execução do presente acordo, desde que tais danos não resultem de faltas graves e deliberadas da outra parte ou do seu pessoal.</w:t>
      </w:r>
    </w:p>
    <w:p w14:paraId="7B1BFD56" w14:textId="77777777" w:rsidR="00431964" w:rsidRPr="00F1133F" w:rsidRDefault="00431964" w:rsidP="00431964">
      <w:pPr>
        <w:jc w:val="both"/>
        <w:rPr>
          <w:sz w:val="24"/>
          <w:szCs w:val="24"/>
        </w:rPr>
      </w:pPr>
    </w:p>
    <w:p w14:paraId="7BD2BD02" w14:textId="5C450FF0" w:rsidR="00431964" w:rsidRPr="006258AA" w:rsidRDefault="00431964" w:rsidP="00794CE9">
      <w:pPr>
        <w:spacing w:after="200"/>
        <w:jc w:val="both"/>
        <w:rPr>
          <w:sz w:val="24"/>
          <w:szCs w:val="24"/>
        </w:rPr>
      </w:pPr>
      <w:r>
        <w:rPr>
          <w:sz w:val="24"/>
        </w:rPr>
        <w:t>A agência nacional do país do projeto</w:t>
      </w:r>
      <w:r>
        <w:rPr>
          <w:snapToGrid/>
          <w:sz w:val="24"/>
        </w:rPr>
        <w:t>,</w:t>
      </w:r>
      <w:r>
        <w:rPr>
          <w:sz w:val="24"/>
        </w:rPr>
        <w:t xml:space="preserve"> a Comissão Europeia e o seu pessoal não podem ser responsabilizados em caso de reclamação, ao abrigo do acordo, relativa a danos causados durante a realização da atividade. Por conseguinte, a agência nacional do país da organização ou a Comissão Europeia não aceitarão qualquer pedido de indemnização ou reembolso que acompanhe a reclamação. </w:t>
      </w:r>
    </w:p>
    <w:p w14:paraId="5D51C107" w14:textId="0DE63B8D" w:rsidR="003B3D8F" w:rsidRPr="006258AA" w:rsidRDefault="003B3D8F" w:rsidP="005D52AC">
      <w:pPr>
        <w:pStyle w:val="Heading1"/>
        <w:numPr>
          <w:ilvl w:val="0"/>
          <w:numId w:val="0"/>
        </w:numPr>
        <w:ind w:left="432" w:hanging="432"/>
        <w:rPr>
          <w:rFonts w:eastAsia="SimSun"/>
          <w:snapToGrid/>
        </w:rPr>
      </w:pPr>
      <w:bookmarkStart w:id="162" w:name="_Toc97092422"/>
      <w:bookmarkStart w:id="163" w:name="_Toc435109086"/>
      <w:bookmarkStart w:id="164" w:name="_Toc524697255"/>
      <w:bookmarkStart w:id="165" w:name="_Toc529197798"/>
      <w:bookmarkStart w:id="166" w:name="_Toc530035937"/>
      <w:bookmarkStart w:id="167" w:name="_Toc24116193"/>
      <w:bookmarkStart w:id="168" w:name="_Toc24126672"/>
      <w:bookmarkStart w:id="169" w:name="_Toc88829461"/>
      <w:bookmarkStart w:id="170" w:name="_Toc90291001"/>
      <w:bookmarkStart w:id="171" w:name="_Toc120627759"/>
      <w:bookmarkEnd w:id="156"/>
      <w:bookmarkEnd w:id="157"/>
      <w:bookmarkEnd w:id="158"/>
      <w:bookmarkEnd w:id="159"/>
      <w:bookmarkEnd w:id="160"/>
      <w:bookmarkEnd w:id="161"/>
      <w:r>
        <w:rPr>
          <w:snapToGrid/>
        </w:rPr>
        <w:t>ARTIGO 15.º — FORÇA MAIOR</w:t>
      </w:r>
      <w:bookmarkEnd w:id="162"/>
      <w:bookmarkEnd w:id="163"/>
      <w:bookmarkEnd w:id="164"/>
      <w:bookmarkEnd w:id="165"/>
      <w:bookmarkEnd w:id="166"/>
      <w:bookmarkEnd w:id="167"/>
      <w:bookmarkEnd w:id="168"/>
      <w:bookmarkEnd w:id="169"/>
      <w:bookmarkEnd w:id="170"/>
      <w:bookmarkEnd w:id="171"/>
      <w:r>
        <w:rPr>
          <w:snapToGrid/>
        </w:rPr>
        <w:t xml:space="preserve"> </w:t>
      </w:r>
    </w:p>
    <w:p w14:paraId="24670D0D" w14:textId="70AB0948" w:rsidR="003B3D8F" w:rsidRPr="006258AA" w:rsidRDefault="003B3D8F" w:rsidP="003B3D8F">
      <w:pPr>
        <w:spacing w:after="200"/>
        <w:jc w:val="both"/>
        <w:rPr>
          <w:snapToGrid/>
          <w:sz w:val="24"/>
          <w:szCs w:val="24"/>
        </w:rPr>
      </w:pPr>
      <w:r>
        <w:rPr>
          <w:snapToGrid/>
          <w:sz w:val="24"/>
        </w:rPr>
        <w:t xml:space="preserve">A parte que não puder cumprir as suas obrigações no âmbito do acordo por motivo de força maior não pode ser considerada em situação de incumprimento. </w:t>
      </w:r>
    </w:p>
    <w:p w14:paraId="206C6798" w14:textId="69A7DC69" w:rsidR="003B3D8F" w:rsidRPr="006258AA" w:rsidRDefault="003B3D8F" w:rsidP="003B3D8F">
      <w:pPr>
        <w:spacing w:after="200"/>
        <w:ind w:left="851" w:hanging="851"/>
        <w:jc w:val="both"/>
        <w:rPr>
          <w:snapToGrid/>
          <w:sz w:val="24"/>
          <w:szCs w:val="24"/>
        </w:rPr>
      </w:pPr>
      <w:r>
        <w:rPr>
          <w:snapToGrid/>
          <w:sz w:val="24"/>
        </w:rPr>
        <w:t>Por «força maior» entende-se qualquer situação ou acontecimento que:</w:t>
      </w:r>
    </w:p>
    <w:p w14:paraId="79CEEAB6" w14:textId="3CF543A9" w:rsidR="003B3D8F" w:rsidRPr="006258AA" w:rsidRDefault="003B3D8F" w:rsidP="002B417F">
      <w:pPr>
        <w:numPr>
          <w:ilvl w:val="0"/>
          <w:numId w:val="3"/>
        </w:numPr>
        <w:spacing w:after="200"/>
        <w:jc w:val="both"/>
        <w:rPr>
          <w:snapToGrid/>
          <w:sz w:val="24"/>
          <w:szCs w:val="24"/>
        </w:rPr>
      </w:pPr>
      <w:r>
        <w:rPr>
          <w:snapToGrid/>
          <w:sz w:val="24"/>
        </w:rPr>
        <w:t xml:space="preserve">impeça uma das partes de cumprir as suas obrigações no âmbito do acordo, </w:t>
      </w:r>
    </w:p>
    <w:p w14:paraId="120F46AD" w14:textId="107C6E85" w:rsidR="003B3D8F" w:rsidRPr="006258AA" w:rsidRDefault="003B3D8F" w:rsidP="002B417F">
      <w:pPr>
        <w:numPr>
          <w:ilvl w:val="0"/>
          <w:numId w:val="3"/>
        </w:numPr>
        <w:spacing w:after="200"/>
        <w:jc w:val="both"/>
        <w:rPr>
          <w:snapToGrid/>
          <w:sz w:val="24"/>
          <w:szCs w:val="24"/>
        </w:rPr>
      </w:pPr>
      <w:r>
        <w:rPr>
          <w:snapToGrid/>
          <w:sz w:val="24"/>
        </w:rPr>
        <w:t>seja imprevisível e excecional e esteja fora do controlo das partes,</w:t>
      </w:r>
    </w:p>
    <w:p w14:paraId="6F170661" w14:textId="3A674B21" w:rsidR="003B3D8F" w:rsidRPr="006258AA" w:rsidRDefault="003B3D8F" w:rsidP="002B417F">
      <w:pPr>
        <w:numPr>
          <w:ilvl w:val="0"/>
          <w:numId w:val="3"/>
        </w:numPr>
        <w:spacing w:after="200"/>
        <w:jc w:val="both"/>
        <w:rPr>
          <w:snapToGrid/>
          <w:sz w:val="24"/>
          <w:szCs w:val="24"/>
        </w:rPr>
      </w:pPr>
      <w:r>
        <w:rPr>
          <w:snapToGrid/>
          <w:sz w:val="24"/>
        </w:rPr>
        <w:t>não resulte de erro ou negligência destas (ou de outras entidades participantes envolvidas na ação), e</w:t>
      </w:r>
    </w:p>
    <w:p w14:paraId="615CA588" w14:textId="68D0C164" w:rsidR="003B3D8F" w:rsidRPr="006258AA" w:rsidRDefault="01A80DBD" w:rsidP="002B417F">
      <w:pPr>
        <w:numPr>
          <w:ilvl w:val="0"/>
          <w:numId w:val="3"/>
        </w:numPr>
        <w:spacing w:after="200"/>
        <w:jc w:val="both"/>
        <w:rPr>
          <w:snapToGrid/>
          <w:sz w:val="24"/>
          <w:szCs w:val="24"/>
        </w:rPr>
      </w:pPr>
      <w:r>
        <w:rPr>
          <w:snapToGrid/>
          <w:sz w:val="24"/>
        </w:rPr>
        <w:t xml:space="preserve">se revele inevitável, apesar de todas as devidas diligências efetuadas. </w:t>
      </w:r>
    </w:p>
    <w:p w14:paraId="3A473AA2" w14:textId="0B74F50E" w:rsidR="003B3D8F" w:rsidRPr="006258AA" w:rsidRDefault="003B3D8F" w:rsidP="003B3D8F">
      <w:pPr>
        <w:spacing w:after="200"/>
        <w:jc w:val="both"/>
        <w:rPr>
          <w:snapToGrid/>
          <w:sz w:val="24"/>
          <w:szCs w:val="24"/>
        </w:rPr>
      </w:pPr>
      <w:r>
        <w:rPr>
          <w:snapToGrid/>
          <w:sz w:val="24"/>
        </w:rPr>
        <w:t>Qualquer situação que constitua um caso de força maior tem de ser imediata e formalmente notificada à outra parte, indicando a respetiva natureza, duração provável e efeitos previsíveis.</w:t>
      </w:r>
    </w:p>
    <w:p w14:paraId="59A125BA" w14:textId="05F6FB53" w:rsidR="003B3D8F" w:rsidRPr="006258AA" w:rsidRDefault="003B3D8F" w:rsidP="003B3D8F">
      <w:pPr>
        <w:spacing w:after="200"/>
        <w:jc w:val="both"/>
        <w:rPr>
          <w:snapToGrid/>
          <w:sz w:val="24"/>
          <w:szCs w:val="24"/>
        </w:rPr>
      </w:pPr>
      <w:r>
        <w:rPr>
          <w:snapToGrid/>
          <w:sz w:val="24"/>
        </w:rPr>
        <w:t>As partes têm de tomar de imediato todas as medidas necessárias para limitar quaisquer danos que resultem de um caso de força maior e envidar os seus melhores esforços para retomar a execução da ação logo que possível.</w:t>
      </w:r>
    </w:p>
    <w:p w14:paraId="794B77C2" w14:textId="62CFEC1F" w:rsidR="003B3D8F" w:rsidRPr="006258AA" w:rsidRDefault="003B3D8F" w:rsidP="005D52AC">
      <w:pPr>
        <w:pStyle w:val="Heading1"/>
        <w:numPr>
          <w:ilvl w:val="0"/>
          <w:numId w:val="0"/>
        </w:numPr>
        <w:ind w:left="432" w:hanging="432"/>
        <w:rPr>
          <w:snapToGrid/>
        </w:rPr>
      </w:pPr>
      <w:bookmarkStart w:id="172" w:name="_Toc435109088"/>
      <w:bookmarkStart w:id="173" w:name="_Toc524697257"/>
      <w:bookmarkStart w:id="174" w:name="_Toc529197800"/>
      <w:bookmarkStart w:id="175" w:name="_Toc530035939"/>
      <w:bookmarkStart w:id="176" w:name="_Toc24116195"/>
      <w:bookmarkStart w:id="177" w:name="_Toc24118689"/>
      <w:bookmarkStart w:id="178" w:name="_Toc24126674"/>
      <w:bookmarkStart w:id="179" w:name="_Toc88829463"/>
      <w:bookmarkStart w:id="180" w:name="_Toc90291003"/>
      <w:bookmarkStart w:id="181" w:name="_Toc120627761"/>
      <w:r>
        <w:rPr>
          <w:snapToGrid/>
        </w:rPr>
        <w:lastRenderedPageBreak/>
        <w:t>ARTIGO 16.º – COMUNICAÇÃO ENTRE AS PARTES</w:t>
      </w:r>
      <w:bookmarkEnd w:id="172"/>
      <w:bookmarkEnd w:id="173"/>
      <w:bookmarkEnd w:id="174"/>
      <w:bookmarkEnd w:id="175"/>
      <w:bookmarkEnd w:id="176"/>
      <w:bookmarkEnd w:id="177"/>
      <w:bookmarkEnd w:id="178"/>
      <w:bookmarkEnd w:id="179"/>
      <w:bookmarkEnd w:id="180"/>
      <w:bookmarkEnd w:id="181"/>
    </w:p>
    <w:p w14:paraId="5F3E4DFA" w14:textId="37629C59" w:rsidR="003B3D8F" w:rsidRPr="006258AA" w:rsidRDefault="00C17558" w:rsidP="00066043">
      <w:pPr>
        <w:keepNext/>
        <w:keepLines/>
        <w:spacing w:after="200"/>
        <w:jc w:val="both"/>
        <w:outlineLvl w:val="4"/>
        <w:rPr>
          <w:rFonts w:eastAsia="SimSun"/>
          <w:b/>
          <w:snapToGrid/>
          <w:sz w:val="24"/>
          <w:szCs w:val="24"/>
        </w:rPr>
      </w:pPr>
      <w:bookmarkStart w:id="182" w:name="_Toc435109089"/>
      <w:bookmarkStart w:id="183" w:name="_Toc529197801"/>
      <w:bookmarkStart w:id="184" w:name="_Toc24116196"/>
      <w:bookmarkStart w:id="185" w:name="_Toc24118690"/>
      <w:bookmarkStart w:id="186" w:name="_Toc24126675"/>
      <w:bookmarkStart w:id="187" w:name="_Toc88829464"/>
      <w:bookmarkStart w:id="188" w:name="_Toc90291004"/>
      <w:bookmarkStart w:id="189" w:name="_Toc120627762"/>
      <w:r>
        <w:rPr>
          <w:b/>
          <w:snapToGrid/>
          <w:sz w:val="24"/>
        </w:rPr>
        <w:t>16.1 Forma e meios de comunicação</w:t>
      </w:r>
      <w:bookmarkEnd w:id="182"/>
      <w:bookmarkEnd w:id="183"/>
      <w:bookmarkEnd w:id="184"/>
      <w:bookmarkEnd w:id="185"/>
      <w:bookmarkEnd w:id="186"/>
      <w:r>
        <w:rPr>
          <w:b/>
          <w:snapToGrid/>
          <w:sz w:val="24"/>
        </w:rPr>
        <w:t xml:space="preserve"> </w:t>
      </w:r>
      <w:bookmarkEnd w:id="187"/>
      <w:bookmarkEnd w:id="188"/>
      <w:bookmarkEnd w:id="189"/>
    </w:p>
    <w:p w14:paraId="4D9D4122" w14:textId="6AE8D9C2" w:rsidR="003B3D8F" w:rsidRPr="006258AA" w:rsidRDefault="003B3D8F" w:rsidP="003B3D8F">
      <w:pPr>
        <w:adjustRightInd w:val="0"/>
        <w:spacing w:after="200"/>
        <w:jc w:val="both"/>
        <w:rPr>
          <w:rFonts w:eastAsia="Calibri"/>
          <w:snapToGrid/>
          <w:sz w:val="24"/>
          <w:szCs w:val="24"/>
        </w:rPr>
      </w:pPr>
      <w:bookmarkStart w:id="190" w:name="_Toc435109090"/>
      <w:bookmarkStart w:id="191" w:name="_Toc529197802"/>
      <w:bookmarkStart w:id="192" w:name="_Toc24116197"/>
      <w:bookmarkStart w:id="193" w:name="_Toc24118691"/>
      <w:bookmarkStart w:id="194" w:name="_Toc24126676"/>
      <w:bookmarkStart w:id="195" w:name="_Toc88829465"/>
      <w:bookmarkStart w:id="196" w:name="_Toc90291005"/>
      <w:r>
        <w:rPr>
          <w:snapToGrid/>
          <w:sz w:val="24"/>
        </w:rPr>
        <w:t xml:space="preserve">A comunicação ao abrigo do presente acordo (informações, pedidos, etc.) deve ser feita por escrito, salvo indicação em contrário no mesmo. As notificações formais têm de ser efetuadas por correio registado com aviso de receção («notificação formal em papel»). As notificações formais podem, contudo, ser enviadas por via eletrónica quando tal seja permitido pelo direito nacional do Estado-Membro, nomeadamente com aviso de receção. </w:t>
      </w:r>
    </w:p>
    <w:p w14:paraId="24D8A2AD" w14:textId="003BE49B" w:rsidR="003B3D8F" w:rsidRPr="006258AA" w:rsidRDefault="00C17558" w:rsidP="003B3D8F">
      <w:pPr>
        <w:keepNext/>
        <w:keepLines/>
        <w:spacing w:after="200"/>
        <w:ind w:left="720" w:hanging="720"/>
        <w:jc w:val="both"/>
        <w:outlineLvl w:val="4"/>
        <w:rPr>
          <w:rFonts w:eastAsia="SimSun"/>
          <w:b/>
          <w:snapToGrid/>
          <w:sz w:val="24"/>
          <w:szCs w:val="24"/>
        </w:rPr>
      </w:pPr>
      <w:bookmarkStart w:id="197" w:name="_Toc120627763"/>
      <w:r>
        <w:rPr>
          <w:b/>
          <w:snapToGrid/>
          <w:sz w:val="24"/>
        </w:rPr>
        <w:t>16.2</w:t>
      </w:r>
      <w:r>
        <w:rPr>
          <w:b/>
          <w:snapToGrid/>
          <w:sz w:val="24"/>
        </w:rPr>
        <w:tab/>
        <w:t>Data da comunicação</w:t>
      </w:r>
      <w:bookmarkEnd w:id="190"/>
      <w:bookmarkEnd w:id="191"/>
      <w:bookmarkEnd w:id="192"/>
      <w:bookmarkEnd w:id="193"/>
      <w:bookmarkEnd w:id="194"/>
      <w:bookmarkEnd w:id="195"/>
      <w:bookmarkEnd w:id="196"/>
      <w:bookmarkEnd w:id="197"/>
      <w:r>
        <w:rPr>
          <w:b/>
          <w:snapToGrid/>
          <w:sz w:val="24"/>
        </w:rPr>
        <w:t xml:space="preserve"> </w:t>
      </w:r>
    </w:p>
    <w:p w14:paraId="25E57ADA" w14:textId="35D983B8" w:rsidR="003B3D8F" w:rsidRPr="006258AA" w:rsidRDefault="003B3D8F" w:rsidP="003B3D8F">
      <w:pPr>
        <w:adjustRightInd w:val="0"/>
        <w:spacing w:after="200"/>
        <w:jc w:val="both"/>
        <w:rPr>
          <w:rFonts w:eastAsia="Calibri"/>
          <w:snapToGrid/>
          <w:sz w:val="24"/>
          <w:szCs w:val="24"/>
        </w:rPr>
      </w:pPr>
      <w:bookmarkStart w:id="198" w:name="_Toc435109091"/>
      <w:bookmarkStart w:id="199" w:name="_Toc529197803"/>
      <w:bookmarkStart w:id="200" w:name="_Toc24116198"/>
      <w:bookmarkStart w:id="201" w:name="_Toc24118692"/>
      <w:bookmarkStart w:id="202" w:name="_Toc24126677"/>
      <w:bookmarkStart w:id="203" w:name="_Toc88829466"/>
      <w:bookmarkStart w:id="204" w:name="_Toc90291006"/>
      <w:r>
        <w:rPr>
          <w:snapToGrid/>
          <w:sz w:val="24"/>
        </w:rPr>
        <w:t>As comunicações são consideradas efetuadas quando são enviadas pela parte remetente (ou seja, na data e hora em que são enviadas).</w:t>
      </w:r>
    </w:p>
    <w:p w14:paraId="28B8A8A4" w14:textId="20DD7F9C" w:rsidR="003B3D8F" w:rsidRPr="006258AA" w:rsidRDefault="003B3D8F" w:rsidP="006258AA">
      <w:pPr>
        <w:adjustRightInd w:val="0"/>
        <w:spacing w:after="200"/>
        <w:jc w:val="both"/>
        <w:rPr>
          <w:snapToGrid/>
          <w:sz w:val="24"/>
          <w:szCs w:val="24"/>
        </w:rPr>
      </w:pPr>
      <w:r>
        <w:rPr>
          <w:snapToGrid/>
          <w:sz w:val="24"/>
        </w:rPr>
        <w:t>Considera-se que as notificações formais em papel enviadas por correio registado com aviso de receção foram efetuadas na data de entrega registada pelo serviço postal ou na data-limite para o seu levantamento na estação de correios.</w:t>
      </w:r>
    </w:p>
    <w:p w14:paraId="10A036F3" w14:textId="5DB1129B" w:rsidR="00D73E5E" w:rsidRPr="001A2FF0" w:rsidRDefault="7E2AC0F0" w:rsidP="006258AA">
      <w:pPr>
        <w:spacing w:after="200"/>
        <w:jc w:val="both"/>
        <w:rPr>
          <w:rFonts w:eastAsia="Calibri"/>
          <w:snapToGrid/>
          <w:sz w:val="24"/>
          <w:szCs w:val="24"/>
        </w:rPr>
      </w:pPr>
      <w:r>
        <w:rPr>
          <w:snapToGrid/>
          <w:sz w:val="24"/>
        </w:rPr>
        <w:t xml:space="preserve">As comunicações à agência nacional </w:t>
      </w:r>
      <w:r w:rsidR="00F1133F">
        <w:rPr>
          <w:snapToGrid/>
          <w:sz w:val="24"/>
        </w:rPr>
        <w:t>têm de</w:t>
      </w:r>
      <w:r>
        <w:rPr>
          <w:snapToGrid/>
          <w:sz w:val="24"/>
        </w:rPr>
        <w:t xml:space="preserve"> ser enviadas para o endereço oficial que pode consultar na ligação</w:t>
      </w:r>
      <w:r>
        <w:t xml:space="preserve"> </w:t>
      </w:r>
      <w:hyperlink r:id="rId13" w:history="1">
        <w:r>
          <w:rPr>
            <w:rStyle w:val="Hyperlink"/>
            <w:snapToGrid/>
            <w:sz w:val="24"/>
          </w:rPr>
          <w:t>https://youth.europa.eu/solidarity/organisations/contact-national-agencies_pt</w:t>
        </w:r>
      </w:hyperlink>
      <w:r>
        <w:t>.</w:t>
      </w:r>
      <w:r>
        <w:rPr>
          <w:snapToGrid/>
          <w:sz w:val="24"/>
        </w:rPr>
        <w:t xml:space="preserve"> </w:t>
      </w:r>
    </w:p>
    <w:p w14:paraId="471F338B" w14:textId="13584B49" w:rsidR="003B3D8F" w:rsidRPr="00F202C5" w:rsidRDefault="003B3D8F" w:rsidP="005D52AC">
      <w:pPr>
        <w:pStyle w:val="Heading1"/>
        <w:numPr>
          <w:ilvl w:val="0"/>
          <w:numId w:val="0"/>
        </w:numPr>
        <w:ind w:left="432" w:hanging="432"/>
        <w:rPr>
          <w:snapToGrid/>
        </w:rPr>
      </w:pPr>
      <w:bookmarkStart w:id="205" w:name="_Toc529877127"/>
      <w:bookmarkStart w:id="206" w:name="_Toc529883753"/>
      <w:bookmarkStart w:id="207" w:name="_Toc529884941"/>
      <w:bookmarkStart w:id="208" w:name="_Toc530035941"/>
      <w:bookmarkStart w:id="209" w:name="_Toc530036567"/>
      <w:bookmarkStart w:id="210" w:name="_Toc530036753"/>
      <w:bookmarkStart w:id="211" w:name="_Toc530396705"/>
      <w:bookmarkStart w:id="212" w:name="_Toc530396900"/>
      <w:bookmarkStart w:id="213" w:name="_Toc530397282"/>
      <w:bookmarkStart w:id="214" w:name="_Toc532247958"/>
      <w:bookmarkStart w:id="215" w:name="_Toc435109094"/>
      <w:bookmarkStart w:id="216" w:name="_Toc524884436"/>
      <w:bookmarkStart w:id="217" w:name="_Toc524885426"/>
      <w:bookmarkStart w:id="218" w:name="_Toc524885598"/>
      <w:bookmarkStart w:id="219" w:name="_Toc524885770"/>
      <w:bookmarkStart w:id="220" w:name="_Toc525221126"/>
      <w:bookmarkStart w:id="221" w:name="_Toc525221305"/>
      <w:bookmarkStart w:id="222" w:name="_Toc525254390"/>
      <w:bookmarkStart w:id="223" w:name="_Toc529197806"/>
      <w:bookmarkStart w:id="224" w:name="_Toc12092808"/>
      <w:bookmarkStart w:id="225" w:name="_Toc24116201"/>
      <w:bookmarkStart w:id="226" w:name="_Toc24118695"/>
      <w:bookmarkStart w:id="227" w:name="_Toc24126680"/>
      <w:bookmarkStart w:id="228" w:name="_Toc88829469"/>
      <w:bookmarkStart w:id="229" w:name="_Toc90291009"/>
      <w:bookmarkStart w:id="230" w:name="_Toc120627766"/>
      <w:bookmarkStart w:id="231" w:name="_Toc435109096"/>
      <w:bookmarkStart w:id="232" w:name="_Toc524697260"/>
      <w:bookmarkStart w:id="233" w:name="_Toc529197808"/>
      <w:bookmarkStart w:id="234" w:name="_Toc530035943"/>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Pr>
          <w:snapToGrid/>
        </w:rPr>
        <w:t>Artigo 17.º — ALTERAÇÕES</w:t>
      </w:r>
      <w:bookmarkEnd w:id="225"/>
      <w:bookmarkEnd w:id="226"/>
      <w:bookmarkEnd w:id="227"/>
      <w:bookmarkEnd w:id="228"/>
      <w:bookmarkEnd w:id="229"/>
      <w:bookmarkEnd w:id="230"/>
      <w:r>
        <w:rPr>
          <w:snapToGrid/>
        </w:rPr>
        <w:t xml:space="preserve"> </w:t>
      </w:r>
      <w:bookmarkEnd w:id="231"/>
      <w:bookmarkEnd w:id="232"/>
      <w:bookmarkEnd w:id="233"/>
      <w:bookmarkEnd w:id="234"/>
    </w:p>
    <w:p w14:paraId="01B87C0E" w14:textId="1829EE13" w:rsidR="003B3D8F" w:rsidRPr="006258AA" w:rsidRDefault="01A80DBD" w:rsidP="006258AA">
      <w:pPr>
        <w:spacing w:after="200"/>
        <w:jc w:val="both"/>
        <w:rPr>
          <w:rFonts w:eastAsia="Calibri"/>
          <w:snapToGrid/>
          <w:sz w:val="24"/>
          <w:szCs w:val="24"/>
        </w:rPr>
      </w:pPr>
      <w:r>
        <w:rPr>
          <w:snapToGrid/>
          <w:sz w:val="24"/>
        </w:rPr>
        <w:t xml:space="preserve">O acordo pode ser alterado, salvo se a alteração introduzir modificações substanciais nas suas disposições. Neste caso, tem de ser assinado um novo acordo. Qualquer das partes pode solicitar alterações. </w:t>
      </w:r>
      <w:r>
        <w:rPr>
          <w:sz w:val="24"/>
        </w:rPr>
        <w:t xml:space="preserve">Todas as alterações introduzidas no acordo são efetuadas por escrito. </w:t>
      </w:r>
      <w:r>
        <w:rPr>
          <w:snapToGrid/>
          <w:sz w:val="24"/>
        </w:rPr>
        <w:t xml:space="preserve">A alteração entra em vigor na data da assinatura pela parte que recebe o pedido. A alteração produz efeitos na data de entrada em vigor ou noutra data especificada na alteração. </w:t>
      </w:r>
    </w:p>
    <w:p w14:paraId="6BDCC3AD" w14:textId="7264A5FF" w:rsidR="003B3D8F" w:rsidRPr="006258AA" w:rsidRDefault="003B3D8F" w:rsidP="005D52AC">
      <w:pPr>
        <w:pStyle w:val="Heading1"/>
        <w:numPr>
          <w:ilvl w:val="0"/>
          <w:numId w:val="0"/>
        </w:numPr>
        <w:ind w:left="432" w:hanging="432"/>
        <w:rPr>
          <w:rFonts w:eastAsia="SimSun"/>
          <w:snapToGrid/>
        </w:rPr>
      </w:pPr>
      <w:bookmarkStart w:id="235" w:name="_Toc435109102"/>
      <w:bookmarkStart w:id="236" w:name="_Toc524697263"/>
      <w:bookmarkStart w:id="237" w:name="_Toc529197816"/>
      <w:bookmarkStart w:id="238" w:name="_Toc530035946"/>
      <w:bookmarkStart w:id="239" w:name="_Toc24116209"/>
      <w:bookmarkStart w:id="240" w:name="_Toc24118703"/>
      <w:bookmarkStart w:id="241" w:name="_Toc24126688"/>
      <w:bookmarkStart w:id="242" w:name="_Toc88829477"/>
      <w:bookmarkStart w:id="243" w:name="_Toc90291017"/>
      <w:bookmarkStart w:id="244" w:name="_Toc120627774"/>
      <w:r>
        <w:rPr>
          <w:snapToGrid/>
        </w:rPr>
        <w:t>ARTIGO 18.º — DIREITO APLICÁVEL E RESOLUÇÃO DE LITÍGIOS</w:t>
      </w:r>
      <w:bookmarkEnd w:id="235"/>
      <w:bookmarkEnd w:id="236"/>
      <w:bookmarkEnd w:id="237"/>
      <w:bookmarkEnd w:id="238"/>
      <w:bookmarkEnd w:id="239"/>
      <w:bookmarkEnd w:id="240"/>
      <w:bookmarkEnd w:id="241"/>
      <w:bookmarkEnd w:id="242"/>
      <w:bookmarkEnd w:id="243"/>
      <w:bookmarkEnd w:id="244"/>
      <w:r>
        <w:rPr>
          <w:snapToGrid/>
        </w:rPr>
        <w:t xml:space="preserve"> </w:t>
      </w:r>
    </w:p>
    <w:p w14:paraId="1D6EDCBE" w14:textId="4F3E68C5" w:rsidR="00FA2B54" w:rsidRPr="006258AA" w:rsidRDefault="003B3D8F" w:rsidP="00066043">
      <w:pPr>
        <w:jc w:val="both"/>
        <w:rPr>
          <w:snapToGrid/>
          <w:sz w:val="24"/>
          <w:szCs w:val="24"/>
        </w:rPr>
      </w:pPr>
      <w:bookmarkStart w:id="245" w:name="_Toc435109104"/>
      <w:bookmarkStart w:id="246" w:name="_Toc529197818"/>
      <w:bookmarkStart w:id="247" w:name="_Toc24116211"/>
      <w:bookmarkStart w:id="248" w:name="_Toc24118705"/>
      <w:bookmarkStart w:id="249" w:name="_Toc24126690"/>
      <w:bookmarkStart w:id="250" w:name="_Toc88829479"/>
      <w:bookmarkStart w:id="251" w:name="_Toc90291019"/>
      <w:r>
        <w:rPr>
          <w:snapToGrid/>
          <w:sz w:val="24"/>
        </w:rPr>
        <w:t>O acordo rege-se pelo direito nacional</w:t>
      </w:r>
      <w:r>
        <w:rPr>
          <w:sz w:val="24"/>
        </w:rPr>
        <w:t xml:space="preserve"> do país do projeto</w:t>
      </w:r>
      <w:r>
        <w:rPr>
          <w:snapToGrid/>
          <w:sz w:val="24"/>
        </w:rPr>
        <w:t>.</w:t>
      </w:r>
      <w:bookmarkEnd w:id="245"/>
      <w:bookmarkEnd w:id="246"/>
      <w:bookmarkEnd w:id="247"/>
      <w:bookmarkEnd w:id="248"/>
      <w:bookmarkEnd w:id="249"/>
      <w:bookmarkEnd w:id="250"/>
      <w:bookmarkEnd w:id="251"/>
      <w:r>
        <w:rPr>
          <w:snapToGrid/>
          <w:sz w:val="24"/>
        </w:rPr>
        <w:t xml:space="preserve"> O tribunal competente determinado em conformidade com o direito nacional aplicável tem competência exclusiva para dirimir qualquer litígio entre a organização e o voluntário relativo à interpretação, aplicação ou validade do presente acordo, se esse litígio não puder ser resolvido amigavelmente.</w:t>
      </w:r>
    </w:p>
    <w:p w14:paraId="7AA60EF9" w14:textId="0A2475E7" w:rsidR="003C634F" w:rsidRPr="006258AA" w:rsidRDefault="003C634F" w:rsidP="005D52AC">
      <w:pPr>
        <w:pStyle w:val="Heading1"/>
        <w:numPr>
          <w:ilvl w:val="0"/>
          <w:numId w:val="0"/>
        </w:numPr>
        <w:ind w:left="432" w:hanging="432"/>
        <w:rPr>
          <w:rFonts w:eastAsia="SimSun"/>
          <w:snapToGrid/>
        </w:rPr>
      </w:pPr>
      <w:r>
        <w:rPr>
          <w:snapToGrid/>
        </w:rPr>
        <w:t xml:space="preserve">ARTIGO 19.º – DECLARAÇÃO DO VOLUNTÁRIO </w:t>
      </w:r>
    </w:p>
    <w:p w14:paraId="46782339" w14:textId="2B01A80C" w:rsidR="003C634F" w:rsidRPr="006258AA" w:rsidRDefault="003C634F" w:rsidP="003C634F">
      <w:pPr>
        <w:jc w:val="both"/>
        <w:rPr>
          <w:snapToGrid/>
          <w:sz w:val="24"/>
          <w:szCs w:val="24"/>
        </w:rPr>
      </w:pPr>
      <w:r>
        <w:rPr>
          <w:snapToGrid/>
          <w:sz w:val="24"/>
        </w:rPr>
        <w:t>Ao assinar o presente acordo, o voluntário declara não ter participado anteriormente em nenhuma atividade de voluntariado do Corpo Europeu de Solidariedade, do Serviço Voluntário Europeu (SVE) ou do Erasmus+ que torne a sua participação inelegível (de acordo com as exceções indicadas no Guia do Corpo Europeu de Solidariedade). O voluntário declara estar familiarizado com o conteúdo do pacote informativo do Corpo Europeu de Solidariedade.</w:t>
      </w:r>
    </w:p>
    <w:p w14:paraId="1F507F1D" w14:textId="77777777" w:rsidR="00FA2B54" w:rsidRPr="00F1133F" w:rsidRDefault="00FA2B54" w:rsidP="00066043">
      <w:pPr>
        <w:jc w:val="both"/>
        <w:rPr>
          <w:snapToGrid/>
          <w:sz w:val="24"/>
          <w:szCs w:val="24"/>
        </w:rPr>
      </w:pPr>
    </w:p>
    <w:bookmarkEnd w:id="44"/>
    <w:sectPr w:rsidR="00FA2B54" w:rsidRPr="00F1133F" w:rsidSect="0076794B">
      <w:headerReference w:type="even" r:id="rId14"/>
      <w:headerReference w:type="default" r:id="rId15"/>
      <w:footerReference w:type="even" r:id="rId16"/>
      <w:footerReference w:type="default" r:id="rId17"/>
      <w:headerReference w:type="first" r:id="rId18"/>
      <w:footerReference w:type="first" r:id="rId19"/>
      <w:type w:val="continuous"/>
      <w:pgSz w:w="11906" w:h="16838"/>
      <w:pgMar w:top="1440" w:right="1134" w:bottom="1440" w:left="1134"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96DE" w14:textId="77777777" w:rsidR="00D43727" w:rsidRDefault="00D43727">
      <w:r>
        <w:separator/>
      </w:r>
    </w:p>
    <w:p w14:paraId="511198BE" w14:textId="77777777" w:rsidR="00D43727" w:rsidRDefault="00D43727"/>
  </w:endnote>
  <w:endnote w:type="continuationSeparator" w:id="0">
    <w:p w14:paraId="25B3057D" w14:textId="77777777" w:rsidR="00D43727" w:rsidRDefault="00D43727">
      <w:r>
        <w:continuationSeparator/>
      </w:r>
    </w:p>
    <w:p w14:paraId="5FE647E7" w14:textId="77777777" w:rsidR="00D43727" w:rsidRDefault="00D43727"/>
  </w:endnote>
  <w:endnote w:type="continuationNotice" w:id="1">
    <w:p w14:paraId="4F928F68" w14:textId="77777777" w:rsidR="00D43727" w:rsidRDefault="00D43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Cambria"/>
    <w:charset w:val="00"/>
    <w:family w:val="auto"/>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EC Square Sans Pro Light">
    <w:panose1 w:val="020B0506000000020004"/>
    <w:charset w:val="00"/>
    <w:family w:val="swiss"/>
    <w:pitch w:val="variable"/>
    <w:sig w:usb0="20000287" w:usb1="00000001"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F8BDB" w14:textId="77777777" w:rsidR="003C634F" w:rsidRDefault="003C6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CA27" w14:textId="23BBCCE6" w:rsidR="00A83522" w:rsidRDefault="00A83522" w:rsidP="007D08A3">
    <w:pPr>
      <w:pStyle w:val="Footer"/>
      <w:framePr w:w="577" w:wrap="auto" w:vAnchor="text" w:hAnchor="margin" w:xAlign="right" w:y="-3"/>
      <w:jc w:val="both"/>
      <w:rPr>
        <w:rStyle w:val="PageNumber"/>
      </w:rPr>
    </w:pPr>
    <w:r>
      <w:rPr>
        <w:rStyle w:val="PageNumber"/>
      </w:rPr>
      <w:fldChar w:fldCharType="begin"/>
    </w:r>
    <w:r>
      <w:rPr>
        <w:rStyle w:val="PageNumber"/>
      </w:rPr>
      <w:instrText xml:space="preserve">PAGE  </w:instrText>
    </w:r>
    <w:r>
      <w:rPr>
        <w:rStyle w:val="PageNumber"/>
      </w:rPr>
      <w:fldChar w:fldCharType="separate"/>
    </w:r>
    <w:r w:rsidR="002948AE">
      <w:rPr>
        <w:rStyle w:val="PageNumber"/>
      </w:rPr>
      <w:t>6</w:t>
    </w:r>
    <w:r>
      <w:rPr>
        <w:rStyle w:val="PageNumber"/>
      </w:rPr>
      <w:fldChar w:fldCharType="end"/>
    </w:r>
  </w:p>
  <w:p w14:paraId="15A60EFD" w14:textId="77777777" w:rsidR="00A83522" w:rsidRDefault="00A83522">
    <w:pPr>
      <w:pStyle w:val="Footer"/>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E00A" w14:textId="77777777" w:rsidR="003C634F" w:rsidRDefault="003C6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08929" w14:textId="77777777" w:rsidR="00D43727" w:rsidRDefault="00D43727">
      <w:r>
        <w:separator/>
      </w:r>
    </w:p>
    <w:p w14:paraId="7F0AB6D8" w14:textId="77777777" w:rsidR="00D43727" w:rsidRDefault="00D43727"/>
  </w:footnote>
  <w:footnote w:type="continuationSeparator" w:id="0">
    <w:p w14:paraId="25BEE271" w14:textId="77777777" w:rsidR="00D43727" w:rsidRDefault="00D43727">
      <w:r>
        <w:continuationSeparator/>
      </w:r>
    </w:p>
    <w:p w14:paraId="2701CB24" w14:textId="77777777" w:rsidR="00D43727" w:rsidRDefault="00D43727"/>
  </w:footnote>
  <w:footnote w:type="continuationNotice" w:id="1">
    <w:p w14:paraId="09BCE68E" w14:textId="77777777" w:rsidR="00D43727" w:rsidRDefault="00D43727"/>
  </w:footnote>
  <w:footnote w:id="2">
    <w:p w14:paraId="448C3FB5" w14:textId="081129EC" w:rsidR="00A83522" w:rsidRPr="00303CEE" w:rsidRDefault="00A83522" w:rsidP="00303CEE">
      <w:pPr>
        <w:pStyle w:val="FootnoteText"/>
        <w:spacing w:after="0"/>
        <w:ind w:left="0" w:firstLine="0"/>
      </w:pPr>
      <w:r>
        <w:rPr>
          <w:rStyle w:val="FootnoteReference"/>
          <w:vertAlign w:val="superscript"/>
        </w:rPr>
        <w:footnoteRef/>
      </w:r>
      <w:r>
        <w:t xml:space="preserve"> Este modelo pode ser preenchido pela agência nacional ou pela organização participante. O presente documento é obrigatório para as atividades de voluntariado individual e de equipas de voluntariado.</w:t>
      </w:r>
    </w:p>
  </w:footnote>
  <w:footnote w:id="3">
    <w:p w14:paraId="6F620CF6" w14:textId="77777777" w:rsidR="00D65537" w:rsidRPr="00303CEE" w:rsidRDefault="00D65537" w:rsidP="00D65537">
      <w:pPr>
        <w:pStyle w:val="FootnoteText"/>
        <w:spacing w:after="0"/>
        <w:ind w:left="0" w:firstLine="0"/>
      </w:pPr>
      <w:r>
        <w:rPr>
          <w:rStyle w:val="FootnoteReference"/>
          <w:vertAlign w:val="superscript"/>
        </w:rPr>
        <w:footnoteRef/>
      </w:r>
      <w:r>
        <w:t xml:space="preserve"> Regulamento (UE) 2021/888 do Parlamento Europeu e do Conselho, de 20 de maio de 2021, que cria o Programa Corpo Europeu de Solidariedade e que revoga os Regulamentos (UE) 2018/1475 e (UE) n.º 375/2014 (a seguir designado por «Regulamento CES») (JO L 202 de 8.6.2021, p. 32, ELI: </w:t>
      </w:r>
      <w:hyperlink r:id="rId1" w:tooltip="Permite aceder ao documento através do seu identificador ELI" w:history="1">
        <w:r>
          <w:rPr>
            <w:rStyle w:val="Hyperlink"/>
          </w:rPr>
          <w:t>http://data.europa.eu/eli/reg/2021/888/oj</w:t>
        </w:r>
      </w:hyperlink>
      <w:r>
        <w:rPr>
          <w:rStyle w:val="Hyperlink"/>
        </w:rPr>
        <w:t>.</w:t>
      </w:r>
    </w:p>
  </w:footnote>
  <w:footnote w:id="4">
    <w:p w14:paraId="1F982531" w14:textId="77777777" w:rsidR="00D65537" w:rsidRPr="00303CEE" w:rsidRDefault="00D65537" w:rsidP="00D65537">
      <w:pPr>
        <w:pStyle w:val="FootnoteText"/>
        <w:spacing w:after="0"/>
        <w:ind w:left="0" w:firstLine="0"/>
      </w:pPr>
      <w:r>
        <w:rPr>
          <w:rStyle w:val="FootnoteReference"/>
          <w:vertAlign w:val="superscript"/>
        </w:rPr>
        <w:footnoteRef/>
      </w:r>
      <w:r>
        <w:t xml:space="preserve"> Número de Referência Pessoal do Portal Europeu da Juventude.</w:t>
      </w:r>
    </w:p>
  </w:footnote>
  <w:footnote w:id="5">
    <w:p w14:paraId="7DF1C83D" w14:textId="4A4F3BD2" w:rsidR="00D65A22" w:rsidRPr="00303CEE" w:rsidRDefault="00D65A22" w:rsidP="00303CEE">
      <w:pPr>
        <w:pStyle w:val="FootnoteText"/>
        <w:spacing w:after="0"/>
        <w:ind w:left="0" w:firstLine="0"/>
      </w:pPr>
      <w:r>
        <w:rPr>
          <w:rStyle w:val="FootnoteReference"/>
          <w:vertAlign w:val="superscript"/>
        </w:rPr>
        <w:footnoteRef/>
      </w:r>
      <w:r>
        <w:rPr>
          <w:vertAlign w:val="superscript"/>
        </w:rPr>
        <w:t xml:space="preserve"> </w:t>
      </w:r>
      <w:hyperlink r:id="rId2" w:history="1">
        <w:r>
          <w:rPr>
            <w:rStyle w:val="Hyperlink"/>
          </w:rPr>
          <w:t>https://youth.europa.eu/sites/default/files/inline-files/European_solidarity_corps_guide_2025.pdf</w:t>
        </w:r>
      </w:hyperlink>
      <w:r>
        <w:t xml:space="preserve"> </w:t>
      </w:r>
    </w:p>
  </w:footnote>
  <w:footnote w:id="6">
    <w:p w14:paraId="14B6B71E" w14:textId="7784DC5F" w:rsidR="00D65A22" w:rsidRPr="00303CEE" w:rsidRDefault="00D65A22" w:rsidP="00303CEE">
      <w:pPr>
        <w:pStyle w:val="FootnoteText"/>
        <w:spacing w:after="0"/>
        <w:ind w:left="0" w:firstLine="0"/>
      </w:pPr>
      <w:r>
        <w:rPr>
          <w:rStyle w:val="FootnoteReference"/>
          <w:vertAlign w:val="superscript"/>
        </w:rPr>
        <w:footnoteRef/>
      </w:r>
      <w:r>
        <w:rPr>
          <w:vertAlign w:val="superscript"/>
        </w:rPr>
        <w:t xml:space="preserve"> </w:t>
      </w:r>
      <w:r>
        <w:t xml:space="preserve">Regulamento (UE, Euratom) 2024/2509 do Parlamento Europeu e do Conselho, de 23 de setembro de 2024, relativo às regras financeiras aplicáveis ao orçamento geral da União (reformulação) (JO L, 2024/2509, 26.09.2024, ELI: </w:t>
      </w:r>
      <w:hyperlink r:id="rId3" w:history="1">
        <w:r>
          <w:rPr>
            <w:rStyle w:val="Hyperlink"/>
          </w:rPr>
          <w:t>http://data.europa.eu/eli/reg/2024/2509/oj</w:t>
        </w:r>
      </w:hyperlink>
      <w:r>
        <w:t xml:space="preserve">). </w:t>
      </w:r>
    </w:p>
  </w:footnote>
  <w:footnote w:id="7">
    <w:p w14:paraId="235923FB" w14:textId="1EE57E44" w:rsidR="00A83522" w:rsidRPr="00303CEE" w:rsidRDefault="00A83522" w:rsidP="00303CEE">
      <w:pPr>
        <w:pStyle w:val="FootnoteText"/>
        <w:spacing w:after="0"/>
        <w:ind w:left="0" w:firstLine="0"/>
      </w:pPr>
      <w:r>
        <w:rPr>
          <w:rStyle w:val="FootnoteReference"/>
          <w:vertAlign w:val="superscript"/>
        </w:rPr>
        <w:footnoteRef/>
      </w:r>
      <w:r>
        <w:t xml:space="preserve"> Regulamento (UE) 2018/1725 do Parlamento Europeu e do Conselho, de 23 de outubro de 2018, relativo à proteção das pessoas singulares no que diz respeito ao tratamento de dados pessoais pelas instituições e pelos órgãos e organismos da União e à livre circulação desses dados, e que revoga o Regulamento (CE) n.º 45/2001 e a Decisão n.º 1247/2002/CE. </w:t>
      </w:r>
    </w:p>
  </w:footnote>
  <w:footnote w:id="8">
    <w:p w14:paraId="3532C337" w14:textId="61B612DA" w:rsidR="00A83522" w:rsidRPr="00303CEE" w:rsidRDefault="00A83522" w:rsidP="00303CEE">
      <w:pPr>
        <w:pStyle w:val="FootnoteText"/>
        <w:spacing w:after="0"/>
        <w:ind w:left="0" w:firstLine="0"/>
      </w:pPr>
      <w:r>
        <w:rPr>
          <w:rStyle w:val="FootnoteReference"/>
          <w:vertAlign w:val="superscript"/>
        </w:rPr>
        <w:footnoteRef/>
      </w:r>
      <w:r>
        <w:t xml:space="preserve"> </w:t>
      </w:r>
      <w:hyperlink r:id="rId4" w:history="1">
        <w:r>
          <w:rPr>
            <w:rStyle w:val="Hyperlink"/>
          </w:rPr>
          <w:t>https://youth.europa.eu/solidarity/organisations/contact-national-agencies_pt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EF920" w14:textId="77777777" w:rsidR="003C634F" w:rsidRDefault="003C6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21D6" w14:textId="219D6AFA" w:rsidR="00E91DB4" w:rsidRPr="003456C6" w:rsidRDefault="003456C6">
    <w:pPr>
      <w:pStyle w:val="Header"/>
      <w:rPr>
        <w:sz w:val="16"/>
        <w:szCs w:val="16"/>
      </w:rPr>
    </w:pPr>
    <w:r>
      <w:rPr>
        <w:noProof/>
      </w:rPr>
      <w:drawing>
        <wp:anchor distT="0" distB="0" distL="114300" distR="114300" simplePos="0" relativeHeight="251660288" behindDoc="1" locked="0" layoutInCell="1" allowOverlap="1" wp14:anchorId="1BD3B9B2" wp14:editId="6ABC0DA6">
          <wp:simplePos x="0" y="0"/>
          <wp:positionH relativeFrom="column">
            <wp:posOffset>4414715</wp:posOffset>
          </wp:positionH>
          <wp:positionV relativeFrom="page">
            <wp:posOffset>168227</wp:posOffset>
          </wp:positionV>
          <wp:extent cx="1704975" cy="619125"/>
          <wp:effectExtent l="0" t="0" r="9525" b="9525"/>
          <wp:wrapTight wrapText="bothSides">
            <wp:wrapPolygon edited="0">
              <wp:start x="0" y="0"/>
              <wp:lineTo x="0" y="21268"/>
              <wp:lineTo x="21479" y="21268"/>
              <wp:lineTo x="21479" y="0"/>
              <wp:lineTo x="0" y="0"/>
            </wp:wrapPolygon>
          </wp:wrapTight>
          <wp:docPr id="798940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940027" name=""/>
                  <pic:cNvPicPr/>
                </pic:nvPicPr>
                <pic:blipFill>
                  <a:blip r:embed="rId1">
                    <a:extLst>
                      <a:ext uri="{28A0092B-C50C-407E-A947-70E740481C1C}">
                        <a14:useLocalDpi xmlns:a14="http://schemas.microsoft.com/office/drawing/2010/main" val="0"/>
                      </a:ext>
                    </a:extLst>
                  </a:blip>
                  <a:stretch>
                    <a:fillRect/>
                  </a:stretch>
                </pic:blipFill>
                <pic:spPr>
                  <a:xfrm>
                    <a:off x="0" y="0"/>
                    <a:ext cx="1704975" cy="619125"/>
                  </a:xfrm>
                  <a:prstGeom prst="rect">
                    <a:avLst/>
                  </a:prstGeom>
                </pic:spPr>
              </pic:pic>
            </a:graphicData>
          </a:graphic>
        </wp:anchor>
      </w:drawing>
    </w:r>
    <w:r>
      <w:rPr>
        <w:sz w:val="16"/>
      </w:rPr>
      <w:t>Corpo Europeu de Solidariedade — Acordo de voluntariado — 2025</w:t>
    </w:r>
  </w:p>
  <w:p w14:paraId="24885EF8" w14:textId="33067656" w:rsidR="00E91DB4" w:rsidRPr="00F1133F" w:rsidRDefault="00E91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4809" w14:textId="77777777" w:rsidR="003C634F" w:rsidRDefault="003C6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6F65D0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numFmt w:val="decimal"/>
      <w:pStyle w:val="Heading9"/>
      <w:lvlText w:val="%1.%2.%3.%4.%5.%6.%7.%8.%9"/>
      <w:lvlJc w:val="left"/>
      <w:pPr>
        <w:tabs>
          <w:tab w:val="num" w:pos="1584"/>
        </w:tabs>
        <w:ind w:left="1584" w:hanging="1584"/>
      </w:pPr>
      <w:rPr>
        <w:rFonts w:cs="Times New Roman"/>
      </w:rPr>
    </w:lvl>
  </w:abstractNum>
  <w:abstractNum w:abstractNumId="1"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4"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7"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8" w15:restartNumberingAfterBreak="0">
    <w:nsid w:val="2D275E86"/>
    <w:multiLevelType w:val="hybridMultilevel"/>
    <w:tmpl w:val="F3F46198"/>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16cid:durableId="2098749300">
    <w:abstractNumId w:val="0"/>
  </w:num>
  <w:num w:numId="2" w16cid:durableId="1764833844">
    <w:abstractNumId w:val="5"/>
  </w:num>
  <w:num w:numId="3" w16cid:durableId="349188881">
    <w:abstractNumId w:val="18"/>
  </w:num>
  <w:num w:numId="4" w16cid:durableId="1067220595">
    <w:abstractNumId w:val="14"/>
  </w:num>
  <w:num w:numId="5" w16cid:durableId="1096365466">
    <w:abstractNumId w:val="9"/>
  </w:num>
  <w:num w:numId="6" w16cid:durableId="1927029709">
    <w:abstractNumId w:val="7"/>
  </w:num>
  <w:num w:numId="7" w16cid:durableId="1250775588">
    <w:abstractNumId w:val="4"/>
  </w:num>
  <w:num w:numId="8" w16cid:durableId="1597791144">
    <w:abstractNumId w:val="3"/>
  </w:num>
  <w:num w:numId="9" w16cid:durableId="250898857">
    <w:abstractNumId w:val="15"/>
  </w:num>
  <w:num w:numId="10" w16cid:durableId="1151629636">
    <w:abstractNumId w:val="17"/>
  </w:num>
  <w:num w:numId="11" w16cid:durableId="374081531">
    <w:abstractNumId w:val="16"/>
  </w:num>
  <w:num w:numId="12" w16cid:durableId="342823370">
    <w:abstractNumId w:val="19"/>
  </w:num>
  <w:num w:numId="13" w16cid:durableId="150995929">
    <w:abstractNumId w:val="6"/>
  </w:num>
  <w:num w:numId="14" w16cid:durableId="1983656212">
    <w:abstractNumId w:val="10"/>
  </w:num>
  <w:num w:numId="15" w16cid:durableId="257449479">
    <w:abstractNumId w:val="12"/>
  </w:num>
  <w:num w:numId="16" w16cid:durableId="2084403481">
    <w:abstractNumId w:val="11"/>
  </w:num>
  <w:num w:numId="17" w16cid:durableId="2133861597">
    <w:abstractNumId w:val="1"/>
  </w:num>
  <w:num w:numId="18" w16cid:durableId="985010882">
    <w:abstractNumId w:val="13"/>
  </w:num>
  <w:num w:numId="19" w16cid:durableId="45682923">
    <w:abstractNumId w:val="8"/>
  </w:num>
  <w:num w:numId="20" w16cid:durableId="126184082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activeWritingStyle w:appName="MSWord" w:lang="en-IE" w:vendorID="64" w:dllVersion="0" w:nlCheck="1" w:checkStyle="0"/>
  <w:activeWritingStyle w:appName="MSWord" w:lang="pt-P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F93E25"/>
    <w:rsid w:val="00000F8E"/>
    <w:rsid w:val="000024B2"/>
    <w:rsid w:val="00003973"/>
    <w:rsid w:val="000071D5"/>
    <w:rsid w:val="00007584"/>
    <w:rsid w:val="00010742"/>
    <w:rsid w:val="0001097C"/>
    <w:rsid w:val="00010F65"/>
    <w:rsid w:val="000121C3"/>
    <w:rsid w:val="00012759"/>
    <w:rsid w:val="00012E45"/>
    <w:rsid w:val="00014BE1"/>
    <w:rsid w:val="0001579E"/>
    <w:rsid w:val="000200AC"/>
    <w:rsid w:val="00020C64"/>
    <w:rsid w:val="00023F60"/>
    <w:rsid w:val="000247F6"/>
    <w:rsid w:val="00026A5D"/>
    <w:rsid w:val="00033644"/>
    <w:rsid w:val="0003376D"/>
    <w:rsid w:val="00034114"/>
    <w:rsid w:val="00034F7C"/>
    <w:rsid w:val="0004025B"/>
    <w:rsid w:val="00041918"/>
    <w:rsid w:val="000445AB"/>
    <w:rsid w:val="00045C16"/>
    <w:rsid w:val="00045F4A"/>
    <w:rsid w:val="00047CBC"/>
    <w:rsid w:val="00051061"/>
    <w:rsid w:val="000538C1"/>
    <w:rsid w:val="000565D0"/>
    <w:rsid w:val="00056E10"/>
    <w:rsid w:val="00060FF5"/>
    <w:rsid w:val="00061B6D"/>
    <w:rsid w:val="000628F0"/>
    <w:rsid w:val="00063A43"/>
    <w:rsid w:val="00064E3A"/>
    <w:rsid w:val="00065470"/>
    <w:rsid w:val="00066043"/>
    <w:rsid w:val="00066731"/>
    <w:rsid w:val="00066DA6"/>
    <w:rsid w:val="0006734A"/>
    <w:rsid w:val="000677DA"/>
    <w:rsid w:val="00067DF7"/>
    <w:rsid w:val="00070ADB"/>
    <w:rsid w:val="00071452"/>
    <w:rsid w:val="000726CF"/>
    <w:rsid w:val="0007468D"/>
    <w:rsid w:val="00074E80"/>
    <w:rsid w:val="00075ED4"/>
    <w:rsid w:val="000771D1"/>
    <w:rsid w:val="00081CC3"/>
    <w:rsid w:val="0008321F"/>
    <w:rsid w:val="00083486"/>
    <w:rsid w:val="0008454E"/>
    <w:rsid w:val="0008622F"/>
    <w:rsid w:val="000912BD"/>
    <w:rsid w:val="00091331"/>
    <w:rsid w:val="0009408C"/>
    <w:rsid w:val="00097103"/>
    <w:rsid w:val="000A0C1A"/>
    <w:rsid w:val="000A2944"/>
    <w:rsid w:val="000A47CE"/>
    <w:rsid w:val="000A7367"/>
    <w:rsid w:val="000A768D"/>
    <w:rsid w:val="000A7CB2"/>
    <w:rsid w:val="000B3D42"/>
    <w:rsid w:val="000C0CFC"/>
    <w:rsid w:val="000C1BA1"/>
    <w:rsid w:val="000C27B5"/>
    <w:rsid w:val="000C4639"/>
    <w:rsid w:val="000C50C7"/>
    <w:rsid w:val="000C5FD8"/>
    <w:rsid w:val="000C6A3F"/>
    <w:rsid w:val="000C7D70"/>
    <w:rsid w:val="000D0236"/>
    <w:rsid w:val="000D0844"/>
    <w:rsid w:val="000D2182"/>
    <w:rsid w:val="000D2EDB"/>
    <w:rsid w:val="000D3158"/>
    <w:rsid w:val="000D363B"/>
    <w:rsid w:val="000D49ED"/>
    <w:rsid w:val="000D4B05"/>
    <w:rsid w:val="000D5B5B"/>
    <w:rsid w:val="000D6CCA"/>
    <w:rsid w:val="000D7027"/>
    <w:rsid w:val="000E00BF"/>
    <w:rsid w:val="000E3FDF"/>
    <w:rsid w:val="000E502A"/>
    <w:rsid w:val="000E7625"/>
    <w:rsid w:val="000F02DB"/>
    <w:rsid w:val="000F4240"/>
    <w:rsid w:val="000F4F44"/>
    <w:rsid w:val="000F507B"/>
    <w:rsid w:val="000F7C73"/>
    <w:rsid w:val="00100991"/>
    <w:rsid w:val="001011E6"/>
    <w:rsid w:val="001015CE"/>
    <w:rsid w:val="0010722F"/>
    <w:rsid w:val="00107319"/>
    <w:rsid w:val="00107611"/>
    <w:rsid w:val="001122EB"/>
    <w:rsid w:val="001146B7"/>
    <w:rsid w:val="00114BD9"/>
    <w:rsid w:val="00117A3E"/>
    <w:rsid w:val="00127D9B"/>
    <w:rsid w:val="0013117A"/>
    <w:rsid w:val="00131390"/>
    <w:rsid w:val="001320E9"/>
    <w:rsid w:val="00133557"/>
    <w:rsid w:val="001366C7"/>
    <w:rsid w:val="00137EB2"/>
    <w:rsid w:val="00140B41"/>
    <w:rsid w:val="00140B7C"/>
    <w:rsid w:val="001412B6"/>
    <w:rsid w:val="001418E4"/>
    <w:rsid w:val="00144FB9"/>
    <w:rsid w:val="00145E35"/>
    <w:rsid w:val="00146257"/>
    <w:rsid w:val="00150EE4"/>
    <w:rsid w:val="00153C54"/>
    <w:rsid w:val="00153F9F"/>
    <w:rsid w:val="00154ABE"/>
    <w:rsid w:val="00160F77"/>
    <w:rsid w:val="00164A3F"/>
    <w:rsid w:val="001651E3"/>
    <w:rsid w:val="00165EEA"/>
    <w:rsid w:val="00166327"/>
    <w:rsid w:val="00170AB4"/>
    <w:rsid w:val="00173F1A"/>
    <w:rsid w:val="001770C4"/>
    <w:rsid w:val="001776D8"/>
    <w:rsid w:val="00181013"/>
    <w:rsid w:val="00183642"/>
    <w:rsid w:val="00184B0E"/>
    <w:rsid w:val="00184F6D"/>
    <w:rsid w:val="0019079E"/>
    <w:rsid w:val="00190898"/>
    <w:rsid w:val="0019133E"/>
    <w:rsid w:val="00191793"/>
    <w:rsid w:val="00191C6F"/>
    <w:rsid w:val="001930CB"/>
    <w:rsid w:val="001936BE"/>
    <w:rsid w:val="00193F73"/>
    <w:rsid w:val="0019426C"/>
    <w:rsid w:val="00195F7E"/>
    <w:rsid w:val="001966AA"/>
    <w:rsid w:val="001A019B"/>
    <w:rsid w:val="001A019F"/>
    <w:rsid w:val="001A182C"/>
    <w:rsid w:val="001A1C6D"/>
    <w:rsid w:val="001A2E17"/>
    <w:rsid w:val="001A2FF0"/>
    <w:rsid w:val="001A34D2"/>
    <w:rsid w:val="001A48F7"/>
    <w:rsid w:val="001A752E"/>
    <w:rsid w:val="001A7791"/>
    <w:rsid w:val="001B0D5D"/>
    <w:rsid w:val="001B10F1"/>
    <w:rsid w:val="001B1F61"/>
    <w:rsid w:val="001B253D"/>
    <w:rsid w:val="001B427C"/>
    <w:rsid w:val="001B5080"/>
    <w:rsid w:val="001B6549"/>
    <w:rsid w:val="001C03FA"/>
    <w:rsid w:val="001C10CB"/>
    <w:rsid w:val="001C22C7"/>
    <w:rsid w:val="001C23A9"/>
    <w:rsid w:val="001C33ED"/>
    <w:rsid w:val="001C50DB"/>
    <w:rsid w:val="001C6147"/>
    <w:rsid w:val="001C6CEE"/>
    <w:rsid w:val="001C7D24"/>
    <w:rsid w:val="001D0F5A"/>
    <w:rsid w:val="001D3D5A"/>
    <w:rsid w:val="001D5160"/>
    <w:rsid w:val="001E12A9"/>
    <w:rsid w:val="001E1465"/>
    <w:rsid w:val="001E2302"/>
    <w:rsid w:val="001E2544"/>
    <w:rsid w:val="001E44FB"/>
    <w:rsid w:val="001E4FAF"/>
    <w:rsid w:val="001E6776"/>
    <w:rsid w:val="001E6BA7"/>
    <w:rsid w:val="001E7774"/>
    <w:rsid w:val="001F0773"/>
    <w:rsid w:val="001F1C6C"/>
    <w:rsid w:val="001F4849"/>
    <w:rsid w:val="0020039C"/>
    <w:rsid w:val="002009BA"/>
    <w:rsid w:val="00200D40"/>
    <w:rsid w:val="00201059"/>
    <w:rsid w:val="002018D6"/>
    <w:rsid w:val="002044AD"/>
    <w:rsid w:val="002047EA"/>
    <w:rsid w:val="00204E80"/>
    <w:rsid w:val="00205935"/>
    <w:rsid w:val="00207117"/>
    <w:rsid w:val="002073C4"/>
    <w:rsid w:val="00212383"/>
    <w:rsid w:val="002125B3"/>
    <w:rsid w:val="00213E58"/>
    <w:rsid w:val="00215470"/>
    <w:rsid w:val="00215E19"/>
    <w:rsid w:val="0021700D"/>
    <w:rsid w:val="00217884"/>
    <w:rsid w:val="00217D88"/>
    <w:rsid w:val="002216B6"/>
    <w:rsid w:val="00224331"/>
    <w:rsid w:val="00225117"/>
    <w:rsid w:val="00225748"/>
    <w:rsid w:val="00226F95"/>
    <w:rsid w:val="002314D6"/>
    <w:rsid w:val="00231638"/>
    <w:rsid w:val="00232198"/>
    <w:rsid w:val="00232886"/>
    <w:rsid w:val="00233226"/>
    <w:rsid w:val="00235926"/>
    <w:rsid w:val="002373E8"/>
    <w:rsid w:val="002375C1"/>
    <w:rsid w:val="002377D9"/>
    <w:rsid w:val="0023790E"/>
    <w:rsid w:val="0024008B"/>
    <w:rsid w:val="00240F5F"/>
    <w:rsid w:val="00241082"/>
    <w:rsid w:val="00241263"/>
    <w:rsid w:val="00243613"/>
    <w:rsid w:val="00243DB7"/>
    <w:rsid w:val="00243EDD"/>
    <w:rsid w:val="00245842"/>
    <w:rsid w:val="00246585"/>
    <w:rsid w:val="002467E1"/>
    <w:rsid w:val="00246E6D"/>
    <w:rsid w:val="0024715C"/>
    <w:rsid w:val="00247F84"/>
    <w:rsid w:val="00253CC3"/>
    <w:rsid w:val="00254A5F"/>
    <w:rsid w:val="00255463"/>
    <w:rsid w:val="002568BD"/>
    <w:rsid w:val="0026043F"/>
    <w:rsid w:val="0026242A"/>
    <w:rsid w:val="00263097"/>
    <w:rsid w:val="002638AA"/>
    <w:rsid w:val="002638B9"/>
    <w:rsid w:val="00266434"/>
    <w:rsid w:val="00266DBE"/>
    <w:rsid w:val="002714DF"/>
    <w:rsid w:val="00272791"/>
    <w:rsid w:val="00273228"/>
    <w:rsid w:val="0027418D"/>
    <w:rsid w:val="0027675B"/>
    <w:rsid w:val="002817C0"/>
    <w:rsid w:val="00282797"/>
    <w:rsid w:val="002829C1"/>
    <w:rsid w:val="00282D8C"/>
    <w:rsid w:val="002833DB"/>
    <w:rsid w:val="00284AC1"/>
    <w:rsid w:val="00285241"/>
    <w:rsid w:val="00286FCA"/>
    <w:rsid w:val="00291C4C"/>
    <w:rsid w:val="002948AE"/>
    <w:rsid w:val="00296507"/>
    <w:rsid w:val="00296A2C"/>
    <w:rsid w:val="00296E60"/>
    <w:rsid w:val="002A1584"/>
    <w:rsid w:val="002A3FC9"/>
    <w:rsid w:val="002A586A"/>
    <w:rsid w:val="002B1D31"/>
    <w:rsid w:val="002B2D4B"/>
    <w:rsid w:val="002B2F56"/>
    <w:rsid w:val="002B349F"/>
    <w:rsid w:val="002B417F"/>
    <w:rsid w:val="002B5C30"/>
    <w:rsid w:val="002B7BE3"/>
    <w:rsid w:val="002C05F2"/>
    <w:rsid w:val="002C2C88"/>
    <w:rsid w:val="002C326E"/>
    <w:rsid w:val="002C6C96"/>
    <w:rsid w:val="002C7377"/>
    <w:rsid w:val="002D5132"/>
    <w:rsid w:val="002D5FD9"/>
    <w:rsid w:val="002D6240"/>
    <w:rsid w:val="002D7C27"/>
    <w:rsid w:val="002E0C65"/>
    <w:rsid w:val="002E24F7"/>
    <w:rsid w:val="002E2C47"/>
    <w:rsid w:val="002E4FA7"/>
    <w:rsid w:val="002E63AD"/>
    <w:rsid w:val="002E66D9"/>
    <w:rsid w:val="002F3579"/>
    <w:rsid w:val="002F3F4B"/>
    <w:rsid w:val="002F42FF"/>
    <w:rsid w:val="002F5029"/>
    <w:rsid w:val="002F6DE6"/>
    <w:rsid w:val="002F75DB"/>
    <w:rsid w:val="0030021D"/>
    <w:rsid w:val="00300888"/>
    <w:rsid w:val="00300ADD"/>
    <w:rsid w:val="00301770"/>
    <w:rsid w:val="00301E0A"/>
    <w:rsid w:val="00302219"/>
    <w:rsid w:val="003034A6"/>
    <w:rsid w:val="00303CEE"/>
    <w:rsid w:val="00304C1A"/>
    <w:rsid w:val="003117F9"/>
    <w:rsid w:val="00312BF0"/>
    <w:rsid w:val="00312DBD"/>
    <w:rsid w:val="00313A00"/>
    <w:rsid w:val="00313A99"/>
    <w:rsid w:val="003149AE"/>
    <w:rsid w:val="00315E8C"/>
    <w:rsid w:val="00317863"/>
    <w:rsid w:val="00321488"/>
    <w:rsid w:val="00322AB5"/>
    <w:rsid w:val="003253C4"/>
    <w:rsid w:val="00326D59"/>
    <w:rsid w:val="00327163"/>
    <w:rsid w:val="00337D4D"/>
    <w:rsid w:val="00341429"/>
    <w:rsid w:val="003415BB"/>
    <w:rsid w:val="003451F1"/>
    <w:rsid w:val="003456C6"/>
    <w:rsid w:val="00345899"/>
    <w:rsid w:val="00346DB9"/>
    <w:rsid w:val="00352043"/>
    <w:rsid w:val="003520B7"/>
    <w:rsid w:val="00353FC2"/>
    <w:rsid w:val="003540F9"/>
    <w:rsid w:val="00354C9C"/>
    <w:rsid w:val="00356053"/>
    <w:rsid w:val="003566E1"/>
    <w:rsid w:val="00357765"/>
    <w:rsid w:val="00361045"/>
    <w:rsid w:val="003623A5"/>
    <w:rsid w:val="00363A5C"/>
    <w:rsid w:val="00363AEF"/>
    <w:rsid w:val="00365C85"/>
    <w:rsid w:val="003664C7"/>
    <w:rsid w:val="00366E7B"/>
    <w:rsid w:val="003707EE"/>
    <w:rsid w:val="00371629"/>
    <w:rsid w:val="0037251E"/>
    <w:rsid w:val="00374255"/>
    <w:rsid w:val="0038107B"/>
    <w:rsid w:val="00381CA8"/>
    <w:rsid w:val="003834FE"/>
    <w:rsid w:val="00383559"/>
    <w:rsid w:val="003845E0"/>
    <w:rsid w:val="003860FB"/>
    <w:rsid w:val="00391D08"/>
    <w:rsid w:val="00392103"/>
    <w:rsid w:val="00394410"/>
    <w:rsid w:val="00395156"/>
    <w:rsid w:val="003953DE"/>
    <w:rsid w:val="003959B1"/>
    <w:rsid w:val="00395A32"/>
    <w:rsid w:val="0039683B"/>
    <w:rsid w:val="00396C5C"/>
    <w:rsid w:val="00397221"/>
    <w:rsid w:val="003A01C7"/>
    <w:rsid w:val="003A0249"/>
    <w:rsid w:val="003A02F4"/>
    <w:rsid w:val="003A07D2"/>
    <w:rsid w:val="003A0FE1"/>
    <w:rsid w:val="003A1203"/>
    <w:rsid w:val="003A17AC"/>
    <w:rsid w:val="003A428E"/>
    <w:rsid w:val="003A4DF7"/>
    <w:rsid w:val="003B249D"/>
    <w:rsid w:val="003B3D8F"/>
    <w:rsid w:val="003B6007"/>
    <w:rsid w:val="003B7AE0"/>
    <w:rsid w:val="003C0DE7"/>
    <w:rsid w:val="003C3B9F"/>
    <w:rsid w:val="003C54B3"/>
    <w:rsid w:val="003C634F"/>
    <w:rsid w:val="003C6A16"/>
    <w:rsid w:val="003C7593"/>
    <w:rsid w:val="003C7DEE"/>
    <w:rsid w:val="003C7EA5"/>
    <w:rsid w:val="003D0C75"/>
    <w:rsid w:val="003D25F5"/>
    <w:rsid w:val="003D33EC"/>
    <w:rsid w:val="003D491E"/>
    <w:rsid w:val="003D493D"/>
    <w:rsid w:val="003D60FB"/>
    <w:rsid w:val="003D6FAB"/>
    <w:rsid w:val="003E0C98"/>
    <w:rsid w:val="003E1543"/>
    <w:rsid w:val="003E19E4"/>
    <w:rsid w:val="003E1E00"/>
    <w:rsid w:val="003E2D36"/>
    <w:rsid w:val="003E39AE"/>
    <w:rsid w:val="003E456F"/>
    <w:rsid w:val="003E5095"/>
    <w:rsid w:val="003E5987"/>
    <w:rsid w:val="003E5E61"/>
    <w:rsid w:val="003F30D5"/>
    <w:rsid w:val="003F59F3"/>
    <w:rsid w:val="004003AE"/>
    <w:rsid w:val="00400C14"/>
    <w:rsid w:val="00401A4E"/>
    <w:rsid w:val="00402E5A"/>
    <w:rsid w:val="004033EC"/>
    <w:rsid w:val="0040364B"/>
    <w:rsid w:val="0040493A"/>
    <w:rsid w:val="00405B0F"/>
    <w:rsid w:val="00406205"/>
    <w:rsid w:val="004064A2"/>
    <w:rsid w:val="00407F54"/>
    <w:rsid w:val="00410D9B"/>
    <w:rsid w:val="00412CD1"/>
    <w:rsid w:val="004163A6"/>
    <w:rsid w:val="00416966"/>
    <w:rsid w:val="00417793"/>
    <w:rsid w:val="00417B59"/>
    <w:rsid w:val="0042127E"/>
    <w:rsid w:val="0042197C"/>
    <w:rsid w:val="00421A1B"/>
    <w:rsid w:val="00421D0F"/>
    <w:rsid w:val="00425F38"/>
    <w:rsid w:val="004311D6"/>
    <w:rsid w:val="00431964"/>
    <w:rsid w:val="00432D78"/>
    <w:rsid w:val="0043373D"/>
    <w:rsid w:val="00433994"/>
    <w:rsid w:val="00434A57"/>
    <w:rsid w:val="004369BE"/>
    <w:rsid w:val="00437077"/>
    <w:rsid w:val="00440189"/>
    <w:rsid w:val="004414B6"/>
    <w:rsid w:val="0044285E"/>
    <w:rsid w:val="00444345"/>
    <w:rsid w:val="0044772B"/>
    <w:rsid w:val="00447E29"/>
    <w:rsid w:val="0045023F"/>
    <w:rsid w:val="00450DFD"/>
    <w:rsid w:val="004556C2"/>
    <w:rsid w:val="00456E64"/>
    <w:rsid w:val="004573A3"/>
    <w:rsid w:val="004650DB"/>
    <w:rsid w:val="004654EB"/>
    <w:rsid w:val="004675C1"/>
    <w:rsid w:val="004707E4"/>
    <w:rsid w:val="0047198E"/>
    <w:rsid w:val="0047325C"/>
    <w:rsid w:val="00473D50"/>
    <w:rsid w:val="004749DC"/>
    <w:rsid w:val="00475044"/>
    <w:rsid w:val="00475CDA"/>
    <w:rsid w:val="00476CE8"/>
    <w:rsid w:val="0048090A"/>
    <w:rsid w:val="00480BFD"/>
    <w:rsid w:val="00480E2C"/>
    <w:rsid w:val="00481E04"/>
    <w:rsid w:val="004826FD"/>
    <w:rsid w:val="00482950"/>
    <w:rsid w:val="00483A24"/>
    <w:rsid w:val="00484CD4"/>
    <w:rsid w:val="00484FC7"/>
    <w:rsid w:val="0049224C"/>
    <w:rsid w:val="00492E2C"/>
    <w:rsid w:val="00492FAB"/>
    <w:rsid w:val="00493741"/>
    <w:rsid w:val="004945A7"/>
    <w:rsid w:val="00495F57"/>
    <w:rsid w:val="004963FB"/>
    <w:rsid w:val="004964C6"/>
    <w:rsid w:val="004A0AF4"/>
    <w:rsid w:val="004A4617"/>
    <w:rsid w:val="004B02FD"/>
    <w:rsid w:val="004B05DE"/>
    <w:rsid w:val="004B0794"/>
    <w:rsid w:val="004B15AC"/>
    <w:rsid w:val="004B1AB0"/>
    <w:rsid w:val="004B2F9F"/>
    <w:rsid w:val="004B49BE"/>
    <w:rsid w:val="004B6652"/>
    <w:rsid w:val="004B7429"/>
    <w:rsid w:val="004C002B"/>
    <w:rsid w:val="004C30F7"/>
    <w:rsid w:val="004C32C0"/>
    <w:rsid w:val="004C332D"/>
    <w:rsid w:val="004D16F1"/>
    <w:rsid w:val="004D7819"/>
    <w:rsid w:val="004E0C8E"/>
    <w:rsid w:val="004E17F6"/>
    <w:rsid w:val="004E19BA"/>
    <w:rsid w:val="004E3E38"/>
    <w:rsid w:val="004E3FB8"/>
    <w:rsid w:val="004E4E61"/>
    <w:rsid w:val="004E6328"/>
    <w:rsid w:val="004F1423"/>
    <w:rsid w:val="004F320C"/>
    <w:rsid w:val="004F3D4C"/>
    <w:rsid w:val="004F6A0D"/>
    <w:rsid w:val="004F70EC"/>
    <w:rsid w:val="00501969"/>
    <w:rsid w:val="00503454"/>
    <w:rsid w:val="00504878"/>
    <w:rsid w:val="00505506"/>
    <w:rsid w:val="00505C4D"/>
    <w:rsid w:val="00505CE2"/>
    <w:rsid w:val="00505F02"/>
    <w:rsid w:val="00506515"/>
    <w:rsid w:val="005078A6"/>
    <w:rsid w:val="00507D5B"/>
    <w:rsid w:val="00510899"/>
    <w:rsid w:val="005109E3"/>
    <w:rsid w:val="00511293"/>
    <w:rsid w:val="005112FF"/>
    <w:rsid w:val="00514C5E"/>
    <w:rsid w:val="00517E2E"/>
    <w:rsid w:val="00520500"/>
    <w:rsid w:val="00521D8B"/>
    <w:rsid w:val="00521E09"/>
    <w:rsid w:val="00524405"/>
    <w:rsid w:val="00527B62"/>
    <w:rsid w:val="0053072F"/>
    <w:rsid w:val="005310C8"/>
    <w:rsid w:val="00532C45"/>
    <w:rsid w:val="00533697"/>
    <w:rsid w:val="00535174"/>
    <w:rsid w:val="0053707B"/>
    <w:rsid w:val="005407C9"/>
    <w:rsid w:val="005413BB"/>
    <w:rsid w:val="0054215F"/>
    <w:rsid w:val="0054238D"/>
    <w:rsid w:val="00543601"/>
    <w:rsid w:val="00543E3E"/>
    <w:rsid w:val="00544A27"/>
    <w:rsid w:val="00550E45"/>
    <w:rsid w:val="005514ED"/>
    <w:rsid w:val="005548A1"/>
    <w:rsid w:val="00555482"/>
    <w:rsid w:val="00556E13"/>
    <w:rsid w:val="00557E51"/>
    <w:rsid w:val="00560B13"/>
    <w:rsid w:val="0056210B"/>
    <w:rsid w:val="0056390F"/>
    <w:rsid w:val="00563976"/>
    <w:rsid w:val="00564B49"/>
    <w:rsid w:val="00564FF3"/>
    <w:rsid w:val="00567F0A"/>
    <w:rsid w:val="005700F9"/>
    <w:rsid w:val="00570308"/>
    <w:rsid w:val="00570CE0"/>
    <w:rsid w:val="00571C12"/>
    <w:rsid w:val="00572992"/>
    <w:rsid w:val="005735D7"/>
    <w:rsid w:val="00586542"/>
    <w:rsid w:val="00586808"/>
    <w:rsid w:val="00586C78"/>
    <w:rsid w:val="0058729F"/>
    <w:rsid w:val="00590239"/>
    <w:rsid w:val="00592527"/>
    <w:rsid w:val="00593257"/>
    <w:rsid w:val="00593322"/>
    <w:rsid w:val="00594C90"/>
    <w:rsid w:val="00595FE8"/>
    <w:rsid w:val="00596A3C"/>
    <w:rsid w:val="00597E9F"/>
    <w:rsid w:val="005A2386"/>
    <w:rsid w:val="005A42FA"/>
    <w:rsid w:val="005A5156"/>
    <w:rsid w:val="005A52F6"/>
    <w:rsid w:val="005A573E"/>
    <w:rsid w:val="005A6369"/>
    <w:rsid w:val="005A7CAE"/>
    <w:rsid w:val="005B0858"/>
    <w:rsid w:val="005B0D5C"/>
    <w:rsid w:val="005B3285"/>
    <w:rsid w:val="005B3AFE"/>
    <w:rsid w:val="005B425F"/>
    <w:rsid w:val="005B56EA"/>
    <w:rsid w:val="005B71A9"/>
    <w:rsid w:val="005B74A0"/>
    <w:rsid w:val="005C0277"/>
    <w:rsid w:val="005C367C"/>
    <w:rsid w:val="005C54A9"/>
    <w:rsid w:val="005C5CD2"/>
    <w:rsid w:val="005C7136"/>
    <w:rsid w:val="005C7651"/>
    <w:rsid w:val="005C78C2"/>
    <w:rsid w:val="005C7C1D"/>
    <w:rsid w:val="005D1F0B"/>
    <w:rsid w:val="005D3DDB"/>
    <w:rsid w:val="005D43F9"/>
    <w:rsid w:val="005D52AC"/>
    <w:rsid w:val="005D53D1"/>
    <w:rsid w:val="005D65FD"/>
    <w:rsid w:val="005D698C"/>
    <w:rsid w:val="005E0B96"/>
    <w:rsid w:val="005E17D7"/>
    <w:rsid w:val="005E1D2C"/>
    <w:rsid w:val="005E3617"/>
    <w:rsid w:val="005E412F"/>
    <w:rsid w:val="005E49AF"/>
    <w:rsid w:val="005E4A67"/>
    <w:rsid w:val="005E5DC3"/>
    <w:rsid w:val="005E66FA"/>
    <w:rsid w:val="005F42DA"/>
    <w:rsid w:val="005F453B"/>
    <w:rsid w:val="005F479F"/>
    <w:rsid w:val="005F54F6"/>
    <w:rsid w:val="005F56D7"/>
    <w:rsid w:val="005F7658"/>
    <w:rsid w:val="005F77D3"/>
    <w:rsid w:val="006021B9"/>
    <w:rsid w:val="00602A86"/>
    <w:rsid w:val="00602C59"/>
    <w:rsid w:val="00605365"/>
    <w:rsid w:val="00607597"/>
    <w:rsid w:val="00612BFC"/>
    <w:rsid w:val="00621CC5"/>
    <w:rsid w:val="006221DA"/>
    <w:rsid w:val="006258AA"/>
    <w:rsid w:val="00625DE5"/>
    <w:rsid w:val="00626B93"/>
    <w:rsid w:val="00630EC2"/>
    <w:rsid w:val="00632FCA"/>
    <w:rsid w:val="00634031"/>
    <w:rsid w:val="00636322"/>
    <w:rsid w:val="00637D6C"/>
    <w:rsid w:val="006410BB"/>
    <w:rsid w:val="0064162D"/>
    <w:rsid w:val="006444EB"/>
    <w:rsid w:val="0064462C"/>
    <w:rsid w:val="006456A6"/>
    <w:rsid w:val="00645F3B"/>
    <w:rsid w:val="00646542"/>
    <w:rsid w:val="00646D58"/>
    <w:rsid w:val="00647C79"/>
    <w:rsid w:val="00650818"/>
    <w:rsid w:val="00651DC7"/>
    <w:rsid w:val="00656B7D"/>
    <w:rsid w:val="006602AE"/>
    <w:rsid w:val="00662F40"/>
    <w:rsid w:val="00663F64"/>
    <w:rsid w:val="00665408"/>
    <w:rsid w:val="0066654B"/>
    <w:rsid w:val="00667CAF"/>
    <w:rsid w:val="00671045"/>
    <w:rsid w:val="006718C4"/>
    <w:rsid w:val="00672CA4"/>
    <w:rsid w:val="006740E6"/>
    <w:rsid w:val="00681864"/>
    <w:rsid w:val="00681866"/>
    <w:rsid w:val="00683F79"/>
    <w:rsid w:val="00685A21"/>
    <w:rsid w:val="00690ED6"/>
    <w:rsid w:val="00692221"/>
    <w:rsid w:val="00692A9D"/>
    <w:rsid w:val="0069379A"/>
    <w:rsid w:val="00696075"/>
    <w:rsid w:val="00696B12"/>
    <w:rsid w:val="006975F4"/>
    <w:rsid w:val="006A4001"/>
    <w:rsid w:val="006A5D6E"/>
    <w:rsid w:val="006A5E65"/>
    <w:rsid w:val="006A7454"/>
    <w:rsid w:val="006A7A18"/>
    <w:rsid w:val="006A7FC4"/>
    <w:rsid w:val="006B136B"/>
    <w:rsid w:val="006B4EE5"/>
    <w:rsid w:val="006B76CA"/>
    <w:rsid w:val="006B798C"/>
    <w:rsid w:val="006C2F7B"/>
    <w:rsid w:val="006C2F88"/>
    <w:rsid w:val="006C30D8"/>
    <w:rsid w:val="006C49BD"/>
    <w:rsid w:val="006C6B7E"/>
    <w:rsid w:val="006D144F"/>
    <w:rsid w:val="006D1ECB"/>
    <w:rsid w:val="006D51C7"/>
    <w:rsid w:val="006D57A1"/>
    <w:rsid w:val="006D607C"/>
    <w:rsid w:val="006D6268"/>
    <w:rsid w:val="006D6624"/>
    <w:rsid w:val="006D6AD6"/>
    <w:rsid w:val="006E02F2"/>
    <w:rsid w:val="006E04BB"/>
    <w:rsid w:val="006E0733"/>
    <w:rsid w:val="006E0CC1"/>
    <w:rsid w:val="006E18AC"/>
    <w:rsid w:val="006E62EE"/>
    <w:rsid w:val="006F1CEA"/>
    <w:rsid w:val="006F23AD"/>
    <w:rsid w:val="006F300E"/>
    <w:rsid w:val="006F3FB7"/>
    <w:rsid w:val="006F4714"/>
    <w:rsid w:val="006F4EA2"/>
    <w:rsid w:val="006F5DEB"/>
    <w:rsid w:val="006F6F27"/>
    <w:rsid w:val="006F7A00"/>
    <w:rsid w:val="00700601"/>
    <w:rsid w:val="00704355"/>
    <w:rsid w:val="00706213"/>
    <w:rsid w:val="00706D64"/>
    <w:rsid w:val="00711022"/>
    <w:rsid w:val="007132E1"/>
    <w:rsid w:val="007150C4"/>
    <w:rsid w:val="0071699C"/>
    <w:rsid w:val="007200E7"/>
    <w:rsid w:val="0072221F"/>
    <w:rsid w:val="00723C4C"/>
    <w:rsid w:val="00727652"/>
    <w:rsid w:val="00730E03"/>
    <w:rsid w:val="00732203"/>
    <w:rsid w:val="00732C9E"/>
    <w:rsid w:val="007333B7"/>
    <w:rsid w:val="007340D4"/>
    <w:rsid w:val="00735E06"/>
    <w:rsid w:val="007360C4"/>
    <w:rsid w:val="00736D9D"/>
    <w:rsid w:val="0073798F"/>
    <w:rsid w:val="0074075F"/>
    <w:rsid w:val="00741491"/>
    <w:rsid w:val="0074299F"/>
    <w:rsid w:val="007450E2"/>
    <w:rsid w:val="007459FB"/>
    <w:rsid w:val="00746A1C"/>
    <w:rsid w:val="007509F9"/>
    <w:rsid w:val="00750A2C"/>
    <w:rsid w:val="00752AEA"/>
    <w:rsid w:val="007547B4"/>
    <w:rsid w:val="00755F87"/>
    <w:rsid w:val="007571CA"/>
    <w:rsid w:val="00761799"/>
    <w:rsid w:val="0076315A"/>
    <w:rsid w:val="00764D58"/>
    <w:rsid w:val="0076794B"/>
    <w:rsid w:val="00767B84"/>
    <w:rsid w:val="00767E5E"/>
    <w:rsid w:val="00767F4C"/>
    <w:rsid w:val="007711CE"/>
    <w:rsid w:val="0077183C"/>
    <w:rsid w:val="00773197"/>
    <w:rsid w:val="00773740"/>
    <w:rsid w:val="00775D13"/>
    <w:rsid w:val="00776F3D"/>
    <w:rsid w:val="00780990"/>
    <w:rsid w:val="00784CDD"/>
    <w:rsid w:val="007877E2"/>
    <w:rsid w:val="0078796C"/>
    <w:rsid w:val="00791896"/>
    <w:rsid w:val="00791B0B"/>
    <w:rsid w:val="0079267E"/>
    <w:rsid w:val="00794CE9"/>
    <w:rsid w:val="00795BD8"/>
    <w:rsid w:val="007A1E78"/>
    <w:rsid w:val="007A35F3"/>
    <w:rsid w:val="007A4B08"/>
    <w:rsid w:val="007A5F35"/>
    <w:rsid w:val="007B21DC"/>
    <w:rsid w:val="007B2E80"/>
    <w:rsid w:val="007B2F37"/>
    <w:rsid w:val="007B53F3"/>
    <w:rsid w:val="007B5E1E"/>
    <w:rsid w:val="007B7BC9"/>
    <w:rsid w:val="007C0A5A"/>
    <w:rsid w:val="007C14F1"/>
    <w:rsid w:val="007C33E6"/>
    <w:rsid w:val="007C5007"/>
    <w:rsid w:val="007C5577"/>
    <w:rsid w:val="007D08A3"/>
    <w:rsid w:val="007D19C9"/>
    <w:rsid w:val="007D2A4F"/>
    <w:rsid w:val="007D2E98"/>
    <w:rsid w:val="007D6BFF"/>
    <w:rsid w:val="007D7339"/>
    <w:rsid w:val="007D7383"/>
    <w:rsid w:val="007E059D"/>
    <w:rsid w:val="007E1301"/>
    <w:rsid w:val="007E154E"/>
    <w:rsid w:val="007E3695"/>
    <w:rsid w:val="007E636F"/>
    <w:rsid w:val="007E6BCA"/>
    <w:rsid w:val="007F0363"/>
    <w:rsid w:val="007F058A"/>
    <w:rsid w:val="007F0607"/>
    <w:rsid w:val="007F2F41"/>
    <w:rsid w:val="007F3FEE"/>
    <w:rsid w:val="007F4A5F"/>
    <w:rsid w:val="007F6585"/>
    <w:rsid w:val="007F6644"/>
    <w:rsid w:val="007F7F20"/>
    <w:rsid w:val="00800033"/>
    <w:rsid w:val="008029C2"/>
    <w:rsid w:val="00803814"/>
    <w:rsid w:val="00803BBF"/>
    <w:rsid w:val="00804D47"/>
    <w:rsid w:val="00804F6B"/>
    <w:rsid w:val="008059A9"/>
    <w:rsid w:val="00806E28"/>
    <w:rsid w:val="00807583"/>
    <w:rsid w:val="00812988"/>
    <w:rsid w:val="00812C55"/>
    <w:rsid w:val="00813B9C"/>
    <w:rsid w:val="0082163D"/>
    <w:rsid w:val="00822AE7"/>
    <w:rsid w:val="0082326D"/>
    <w:rsid w:val="00823E33"/>
    <w:rsid w:val="00824DF7"/>
    <w:rsid w:val="00824FCA"/>
    <w:rsid w:val="00830249"/>
    <w:rsid w:val="00830FC4"/>
    <w:rsid w:val="00830FDB"/>
    <w:rsid w:val="008324E8"/>
    <w:rsid w:val="008327F2"/>
    <w:rsid w:val="00832C85"/>
    <w:rsid w:val="008349F2"/>
    <w:rsid w:val="0083568C"/>
    <w:rsid w:val="00836634"/>
    <w:rsid w:val="00836B0F"/>
    <w:rsid w:val="00840E6E"/>
    <w:rsid w:val="00841D1B"/>
    <w:rsid w:val="0084344C"/>
    <w:rsid w:val="0084593B"/>
    <w:rsid w:val="00845F07"/>
    <w:rsid w:val="00846D97"/>
    <w:rsid w:val="0084710F"/>
    <w:rsid w:val="008504D8"/>
    <w:rsid w:val="00851B4C"/>
    <w:rsid w:val="00851FD3"/>
    <w:rsid w:val="00853BF6"/>
    <w:rsid w:val="0085498E"/>
    <w:rsid w:val="0085587E"/>
    <w:rsid w:val="00855C60"/>
    <w:rsid w:val="00857445"/>
    <w:rsid w:val="008605BE"/>
    <w:rsid w:val="008607D6"/>
    <w:rsid w:val="008608FA"/>
    <w:rsid w:val="00863461"/>
    <w:rsid w:val="00873611"/>
    <w:rsid w:val="00874463"/>
    <w:rsid w:val="008748BC"/>
    <w:rsid w:val="00876A60"/>
    <w:rsid w:val="008771B2"/>
    <w:rsid w:val="00880F1C"/>
    <w:rsid w:val="00881D74"/>
    <w:rsid w:val="008827F1"/>
    <w:rsid w:val="00883707"/>
    <w:rsid w:val="008848F3"/>
    <w:rsid w:val="0088570D"/>
    <w:rsid w:val="00885745"/>
    <w:rsid w:val="0088694E"/>
    <w:rsid w:val="00890222"/>
    <w:rsid w:val="00890ACA"/>
    <w:rsid w:val="00893957"/>
    <w:rsid w:val="008962E0"/>
    <w:rsid w:val="0089798E"/>
    <w:rsid w:val="008A0EA5"/>
    <w:rsid w:val="008A3683"/>
    <w:rsid w:val="008A3E4A"/>
    <w:rsid w:val="008A6CD3"/>
    <w:rsid w:val="008A6F5C"/>
    <w:rsid w:val="008B19B0"/>
    <w:rsid w:val="008B20E5"/>
    <w:rsid w:val="008B33D0"/>
    <w:rsid w:val="008B3F89"/>
    <w:rsid w:val="008B4A57"/>
    <w:rsid w:val="008B4B51"/>
    <w:rsid w:val="008B5125"/>
    <w:rsid w:val="008B533A"/>
    <w:rsid w:val="008B5685"/>
    <w:rsid w:val="008B58F7"/>
    <w:rsid w:val="008B5AE9"/>
    <w:rsid w:val="008B5F10"/>
    <w:rsid w:val="008B785B"/>
    <w:rsid w:val="008C165E"/>
    <w:rsid w:val="008C29DD"/>
    <w:rsid w:val="008C38D0"/>
    <w:rsid w:val="008C4BF7"/>
    <w:rsid w:val="008C5EC5"/>
    <w:rsid w:val="008C6856"/>
    <w:rsid w:val="008D10FC"/>
    <w:rsid w:val="008D1232"/>
    <w:rsid w:val="008D12BC"/>
    <w:rsid w:val="008D21FC"/>
    <w:rsid w:val="008D351B"/>
    <w:rsid w:val="008D411E"/>
    <w:rsid w:val="008D56B8"/>
    <w:rsid w:val="008D578B"/>
    <w:rsid w:val="008D59C3"/>
    <w:rsid w:val="008D5B80"/>
    <w:rsid w:val="008D7E6C"/>
    <w:rsid w:val="008D7FE8"/>
    <w:rsid w:val="008E0299"/>
    <w:rsid w:val="008E1826"/>
    <w:rsid w:val="008E4A6B"/>
    <w:rsid w:val="008E4D5A"/>
    <w:rsid w:val="008E7D8D"/>
    <w:rsid w:val="008F0EF5"/>
    <w:rsid w:val="008F2A7A"/>
    <w:rsid w:val="008F387D"/>
    <w:rsid w:val="008F492F"/>
    <w:rsid w:val="008F4E6A"/>
    <w:rsid w:val="008F5B63"/>
    <w:rsid w:val="008F7DCD"/>
    <w:rsid w:val="009005A1"/>
    <w:rsid w:val="009036DE"/>
    <w:rsid w:val="00904EF1"/>
    <w:rsid w:val="00905123"/>
    <w:rsid w:val="0090579E"/>
    <w:rsid w:val="00906383"/>
    <w:rsid w:val="00906C3F"/>
    <w:rsid w:val="009076E5"/>
    <w:rsid w:val="0091064A"/>
    <w:rsid w:val="009116F5"/>
    <w:rsid w:val="00912337"/>
    <w:rsid w:val="009128C3"/>
    <w:rsid w:val="0091296D"/>
    <w:rsid w:val="00914AB4"/>
    <w:rsid w:val="009165B5"/>
    <w:rsid w:val="00920362"/>
    <w:rsid w:val="00920AEB"/>
    <w:rsid w:val="009218C1"/>
    <w:rsid w:val="00921DB0"/>
    <w:rsid w:val="00923234"/>
    <w:rsid w:val="00923741"/>
    <w:rsid w:val="00924156"/>
    <w:rsid w:val="00924D53"/>
    <w:rsid w:val="00925322"/>
    <w:rsid w:val="0092602E"/>
    <w:rsid w:val="0093034B"/>
    <w:rsid w:val="00933B84"/>
    <w:rsid w:val="0093407F"/>
    <w:rsid w:val="00937AD9"/>
    <w:rsid w:val="009404B6"/>
    <w:rsid w:val="009407E7"/>
    <w:rsid w:val="00942623"/>
    <w:rsid w:val="00942D57"/>
    <w:rsid w:val="009471DB"/>
    <w:rsid w:val="00952DB2"/>
    <w:rsid w:val="00952F2C"/>
    <w:rsid w:val="00953853"/>
    <w:rsid w:val="00953E00"/>
    <w:rsid w:val="00955A2F"/>
    <w:rsid w:val="0096166C"/>
    <w:rsid w:val="009625EE"/>
    <w:rsid w:val="00962BDD"/>
    <w:rsid w:val="00963A4F"/>
    <w:rsid w:val="00963A8D"/>
    <w:rsid w:val="00964922"/>
    <w:rsid w:val="009650EE"/>
    <w:rsid w:val="00970C51"/>
    <w:rsid w:val="00971D75"/>
    <w:rsid w:val="009723D4"/>
    <w:rsid w:val="00972F1B"/>
    <w:rsid w:val="00973F31"/>
    <w:rsid w:val="009745A0"/>
    <w:rsid w:val="0097486B"/>
    <w:rsid w:val="00976CB9"/>
    <w:rsid w:val="00977BFD"/>
    <w:rsid w:val="00977E94"/>
    <w:rsid w:val="00980767"/>
    <w:rsid w:val="00980FFC"/>
    <w:rsid w:val="00983D50"/>
    <w:rsid w:val="00983DBD"/>
    <w:rsid w:val="0098525F"/>
    <w:rsid w:val="009869C3"/>
    <w:rsid w:val="00986E2C"/>
    <w:rsid w:val="009870ED"/>
    <w:rsid w:val="00987202"/>
    <w:rsid w:val="00990BFE"/>
    <w:rsid w:val="00990DBF"/>
    <w:rsid w:val="00993C4A"/>
    <w:rsid w:val="009949FB"/>
    <w:rsid w:val="009A0E6A"/>
    <w:rsid w:val="009A15B2"/>
    <w:rsid w:val="009A1C4E"/>
    <w:rsid w:val="009A20E3"/>
    <w:rsid w:val="009A2F27"/>
    <w:rsid w:val="009A2F3A"/>
    <w:rsid w:val="009A33EF"/>
    <w:rsid w:val="009A48DA"/>
    <w:rsid w:val="009A4F03"/>
    <w:rsid w:val="009A5E22"/>
    <w:rsid w:val="009A6788"/>
    <w:rsid w:val="009A6CDC"/>
    <w:rsid w:val="009B10AB"/>
    <w:rsid w:val="009B3816"/>
    <w:rsid w:val="009B405C"/>
    <w:rsid w:val="009B59BF"/>
    <w:rsid w:val="009B7B70"/>
    <w:rsid w:val="009B7BFA"/>
    <w:rsid w:val="009C0073"/>
    <w:rsid w:val="009C10ED"/>
    <w:rsid w:val="009C25DD"/>
    <w:rsid w:val="009C2A27"/>
    <w:rsid w:val="009C395B"/>
    <w:rsid w:val="009C4360"/>
    <w:rsid w:val="009C69D7"/>
    <w:rsid w:val="009C7424"/>
    <w:rsid w:val="009D106D"/>
    <w:rsid w:val="009D37F2"/>
    <w:rsid w:val="009D3C8A"/>
    <w:rsid w:val="009D541C"/>
    <w:rsid w:val="009D6CA6"/>
    <w:rsid w:val="009E060C"/>
    <w:rsid w:val="009E0965"/>
    <w:rsid w:val="009E177D"/>
    <w:rsid w:val="009E178F"/>
    <w:rsid w:val="009E2BDB"/>
    <w:rsid w:val="009E3379"/>
    <w:rsid w:val="009E39B8"/>
    <w:rsid w:val="009E4EAC"/>
    <w:rsid w:val="009E75E1"/>
    <w:rsid w:val="009F0EC7"/>
    <w:rsid w:val="009F103C"/>
    <w:rsid w:val="009F427D"/>
    <w:rsid w:val="009F4D5B"/>
    <w:rsid w:val="009F545F"/>
    <w:rsid w:val="009F5711"/>
    <w:rsid w:val="009F60D4"/>
    <w:rsid w:val="00A0121A"/>
    <w:rsid w:val="00A01B27"/>
    <w:rsid w:val="00A01D32"/>
    <w:rsid w:val="00A020D9"/>
    <w:rsid w:val="00A0456A"/>
    <w:rsid w:val="00A04B95"/>
    <w:rsid w:val="00A05CFE"/>
    <w:rsid w:val="00A0634F"/>
    <w:rsid w:val="00A076B1"/>
    <w:rsid w:val="00A1018F"/>
    <w:rsid w:val="00A11032"/>
    <w:rsid w:val="00A117CE"/>
    <w:rsid w:val="00A125D8"/>
    <w:rsid w:val="00A12DB6"/>
    <w:rsid w:val="00A13B14"/>
    <w:rsid w:val="00A1642F"/>
    <w:rsid w:val="00A16AF2"/>
    <w:rsid w:val="00A17B72"/>
    <w:rsid w:val="00A2020B"/>
    <w:rsid w:val="00A20911"/>
    <w:rsid w:val="00A20B14"/>
    <w:rsid w:val="00A20CA1"/>
    <w:rsid w:val="00A21361"/>
    <w:rsid w:val="00A21B45"/>
    <w:rsid w:val="00A24203"/>
    <w:rsid w:val="00A25CDA"/>
    <w:rsid w:val="00A276B8"/>
    <w:rsid w:val="00A318B3"/>
    <w:rsid w:val="00A31DA5"/>
    <w:rsid w:val="00A31F3A"/>
    <w:rsid w:val="00A32BA3"/>
    <w:rsid w:val="00A33FF2"/>
    <w:rsid w:val="00A34A4A"/>
    <w:rsid w:val="00A35476"/>
    <w:rsid w:val="00A43FCE"/>
    <w:rsid w:val="00A44B60"/>
    <w:rsid w:val="00A450ED"/>
    <w:rsid w:val="00A45678"/>
    <w:rsid w:val="00A468AC"/>
    <w:rsid w:val="00A47B75"/>
    <w:rsid w:val="00A504BA"/>
    <w:rsid w:val="00A506F3"/>
    <w:rsid w:val="00A508A7"/>
    <w:rsid w:val="00A52E39"/>
    <w:rsid w:val="00A53C76"/>
    <w:rsid w:val="00A540F9"/>
    <w:rsid w:val="00A542FF"/>
    <w:rsid w:val="00A54645"/>
    <w:rsid w:val="00A5489F"/>
    <w:rsid w:val="00A5626F"/>
    <w:rsid w:val="00A56EA3"/>
    <w:rsid w:val="00A61232"/>
    <w:rsid w:val="00A616C1"/>
    <w:rsid w:val="00A622EB"/>
    <w:rsid w:val="00A626D4"/>
    <w:rsid w:val="00A6421B"/>
    <w:rsid w:val="00A6491E"/>
    <w:rsid w:val="00A64EB5"/>
    <w:rsid w:val="00A65140"/>
    <w:rsid w:val="00A71600"/>
    <w:rsid w:val="00A72788"/>
    <w:rsid w:val="00A72E45"/>
    <w:rsid w:val="00A7612A"/>
    <w:rsid w:val="00A80046"/>
    <w:rsid w:val="00A81274"/>
    <w:rsid w:val="00A83522"/>
    <w:rsid w:val="00A84654"/>
    <w:rsid w:val="00A852DD"/>
    <w:rsid w:val="00A853AF"/>
    <w:rsid w:val="00A87456"/>
    <w:rsid w:val="00A9072E"/>
    <w:rsid w:val="00A91F48"/>
    <w:rsid w:val="00A9268D"/>
    <w:rsid w:val="00A936F1"/>
    <w:rsid w:val="00A94952"/>
    <w:rsid w:val="00A94B0D"/>
    <w:rsid w:val="00A97F1F"/>
    <w:rsid w:val="00AA009A"/>
    <w:rsid w:val="00AA03CB"/>
    <w:rsid w:val="00AA0D65"/>
    <w:rsid w:val="00AA53B0"/>
    <w:rsid w:val="00AA5BFB"/>
    <w:rsid w:val="00AB0E85"/>
    <w:rsid w:val="00AB1CC6"/>
    <w:rsid w:val="00AB281F"/>
    <w:rsid w:val="00AB3340"/>
    <w:rsid w:val="00AB3943"/>
    <w:rsid w:val="00AB5131"/>
    <w:rsid w:val="00AB6999"/>
    <w:rsid w:val="00AC028C"/>
    <w:rsid w:val="00AC4005"/>
    <w:rsid w:val="00AC52E8"/>
    <w:rsid w:val="00AC58B3"/>
    <w:rsid w:val="00AC63AE"/>
    <w:rsid w:val="00AD0588"/>
    <w:rsid w:val="00AD6397"/>
    <w:rsid w:val="00AD7062"/>
    <w:rsid w:val="00AE0331"/>
    <w:rsid w:val="00AE2691"/>
    <w:rsid w:val="00AE4A9E"/>
    <w:rsid w:val="00AE4CF1"/>
    <w:rsid w:val="00AF36D8"/>
    <w:rsid w:val="00AF42A4"/>
    <w:rsid w:val="00AF4F50"/>
    <w:rsid w:val="00AF74B4"/>
    <w:rsid w:val="00B00DB3"/>
    <w:rsid w:val="00B0225D"/>
    <w:rsid w:val="00B03E58"/>
    <w:rsid w:val="00B054FC"/>
    <w:rsid w:val="00B064EA"/>
    <w:rsid w:val="00B06CFE"/>
    <w:rsid w:val="00B11B79"/>
    <w:rsid w:val="00B11BD3"/>
    <w:rsid w:val="00B16AD8"/>
    <w:rsid w:val="00B21489"/>
    <w:rsid w:val="00B2155C"/>
    <w:rsid w:val="00B21BE4"/>
    <w:rsid w:val="00B227C7"/>
    <w:rsid w:val="00B22874"/>
    <w:rsid w:val="00B23F91"/>
    <w:rsid w:val="00B244C3"/>
    <w:rsid w:val="00B265F9"/>
    <w:rsid w:val="00B30624"/>
    <w:rsid w:val="00B322EE"/>
    <w:rsid w:val="00B32463"/>
    <w:rsid w:val="00B328A7"/>
    <w:rsid w:val="00B36433"/>
    <w:rsid w:val="00B3661C"/>
    <w:rsid w:val="00B37758"/>
    <w:rsid w:val="00B4119F"/>
    <w:rsid w:val="00B427ED"/>
    <w:rsid w:val="00B438AA"/>
    <w:rsid w:val="00B44653"/>
    <w:rsid w:val="00B4548A"/>
    <w:rsid w:val="00B519BE"/>
    <w:rsid w:val="00B52F58"/>
    <w:rsid w:val="00B534CE"/>
    <w:rsid w:val="00B53DDB"/>
    <w:rsid w:val="00B54848"/>
    <w:rsid w:val="00B56223"/>
    <w:rsid w:val="00B570E6"/>
    <w:rsid w:val="00B6025C"/>
    <w:rsid w:val="00B615E0"/>
    <w:rsid w:val="00B618F9"/>
    <w:rsid w:val="00B61FCD"/>
    <w:rsid w:val="00B6559D"/>
    <w:rsid w:val="00B658B7"/>
    <w:rsid w:val="00B65ECA"/>
    <w:rsid w:val="00B7088F"/>
    <w:rsid w:val="00B736FE"/>
    <w:rsid w:val="00B80620"/>
    <w:rsid w:val="00B80BF8"/>
    <w:rsid w:val="00B81ACA"/>
    <w:rsid w:val="00B83AC2"/>
    <w:rsid w:val="00B83CA6"/>
    <w:rsid w:val="00B83E4B"/>
    <w:rsid w:val="00B861D4"/>
    <w:rsid w:val="00B9007F"/>
    <w:rsid w:val="00B913E0"/>
    <w:rsid w:val="00B926C6"/>
    <w:rsid w:val="00B943A1"/>
    <w:rsid w:val="00B94BDA"/>
    <w:rsid w:val="00B9613E"/>
    <w:rsid w:val="00B961CE"/>
    <w:rsid w:val="00BA1C60"/>
    <w:rsid w:val="00BA279B"/>
    <w:rsid w:val="00BA4B85"/>
    <w:rsid w:val="00BA6FE1"/>
    <w:rsid w:val="00BA762C"/>
    <w:rsid w:val="00BB25AB"/>
    <w:rsid w:val="00BB4487"/>
    <w:rsid w:val="00BB4F1C"/>
    <w:rsid w:val="00BB62DB"/>
    <w:rsid w:val="00BB6986"/>
    <w:rsid w:val="00BB76DF"/>
    <w:rsid w:val="00BB784B"/>
    <w:rsid w:val="00BB7CB3"/>
    <w:rsid w:val="00BC0E92"/>
    <w:rsid w:val="00BC19E5"/>
    <w:rsid w:val="00BC384A"/>
    <w:rsid w:val="00BC3A25"/>
    <w:rsid w:val="00BC4064"/>
    <w:rsid w:val="00BC493F"/>
    <w:rsid w:val="00BC4A23"/>
    <w:rsid w:val="00BC72A2"/>
    <w:rsid w:val="00BC78D5"/>
    <w:rsid w:val="00BD2EF7"/>
    <w:rsid w:val="00BD4801"/>
    <w:rsid w:val="00BD4FBE"/>
    <w:rsid w:val="00BD7728"/>
    <w:rsid w:val="00BD7BC8"/>
    <w:rsid w:val="00BD7C94"/>
    <w:rsid w:val="00BE1B6C"/>
    <w:rsid w:val="00BE5644"/>
    <w:rsid w:val="00BE659B"/>
    <w:rsid w:val="00BF17E6"/>
    <w:rsid w:val="00BF4785"/>
    <w:rsid w:val="00BF4AF6"/>
    <w:rsid w:val="00C000B3"/>
    <w:rsid w:val="00C01753"/>
    <w:rsid w:val="00C02277"/>
    <w:rsid w:val="00C03757"/>
    <w:rsid w:val="00C05BC8"/>
    <w:rsid w:val="00C12237"/>
    <w:rsid w:val="00C13205"/>
    <w:rsid w:val="00C143E0"/>
    <w:rsid w:val="00C15553"/>
    <w:rsid w:val="00C15EA4"/>
    <w:rsid w:val="00C16788"/>
    <w:rsid w:val="00C17558"/>
    <w:rsid w:val="00C201E1"/>
    <w:rsid w:val="00C20455"/>
    <w:rsid w:val="00C2124F"/>
    <w:rsid w:val="00C212A7"/>
    <w:rsid w:val="00C2527A"/>
    <w:rsid w:val="00C26F5C"/>
    <w:rsid w:val="00C2794F"/>
    <w:rsid w:val="00C3067C"/>
    <w:rsid w:val="00C30756"/>
    <w:rsid w:val="00C33516"/>
    <w:rsid w:val="00C35223"/>
    <w:rsid w:val="00C371B3"/>
    <w:rsid w:val="00C40144"/>
    <w:rsid w:val="00C41022"/>
    <w:rsid w:val="00C4164E"/>
    <w:rsid w:val="00C4359F"/>
    <w:rsid w:val="00C468A0"/>
    <w:rsid w:val="00C46B53"/>
    <w:rsid w:val="00C50633"/>
    <w:rsid w:val="00C546CC"/>
    <w:rsid w:val="00C560D5"/>
    <w:rsid w:val="00C570E6"/>
    <w:rsid w:val="00C571A4"/>
    <w:rsid w:val="00C578B7"/>
    <w:rsid w:val="00C60066"/>
    <w:rsid w:val="00C60168"/>
    <w:rsid w:val="00C60860"/>
    <w:rsid w:val="00C60964"/>
    <w:rsid w:val="00C62EE2"/>
    <w:rsid w:val="00C63003"/>
    <w:rsid w:val="00C64F27"/>
    <w:rsid w:val="00C651CC"/>
    <w:rsid w:val="00C66371"/>
    <w:rsid w:val="00C67150"/>
    <w:rsid w:val="00C70078"/>
    <w:rsid w:val="00C70F08"/>
    <w:rsid w:val="00C7113B"/>
    <w:rsid w:val="00C7194A"/>
    <w:rsid w:val="00C71BE1"/>
    <w:rsid w:val="00C7207A"/>
    <w:rsid w:val="00C73B19"/>
    <w:rsid w:val="00C7469C"/>
    <w:rsid w:val="00C7526D"/>
    <w:rsid w:val="00C806C8"/>
    <w:rsid w:val="00C80780"/>
    <w:rsid w:val="00C835DC"/>
    <w:rsid w:val="00C83729"/>
    <w:rsid w:val="00C84057"/>
    <w:rsid w:val="00C86079"/>
    <w:rsid w:val="00C86958"/>
    <w:rsid w:val="00C86C83"/>
    <w:rsid w:val="00C87E6A"/>
    <w:rsid w:val="00C9059C"/>
    <w:rsid w:val="00C9265F"/>
    <w:rsid w:val="00C94BDF"/>
    <w:rsid w:val="00CA533E"/>
    <w:rsid w:val="00CA6161"/>
    <w:rsid w:val="00CA6A5D"/>
    <w:rsid w:val="00CA6DB9"/>
    <w:rsid w:val="00CA6FFD"/>
    <w:rsid w:val="00CA7CF9"/>
    <w:rsid w:val="00CB0949"/>
    <w:rsid w:val="00CB30FF"/>
    <w:rsid w:val="00CB744B"/>
    <w:rsid w:val="00CB76F5"/>
    <w:rsid w:val="00CB7849"/>
    <w:rsid w:val="00CB790F"/>
    <w:rsid w:val="00CB7D61"/>
    <w:rsid w:val="00CC1C20"/>
    <w:rsid w:val="00CC28BF"/>
    <w:rsid w:val="00CC45AF"/>
    <w:rsid w:val="00CC4C20"/>
    <w:rsid w:val="00CC5B13"/>
    <w:rsid w:val="00CC6195"/>
    <w:rsid w:val="00CD10B9"/>
    <w:rsid w:val="00CD3564"/>
    <w:rsid w:val="00CD3C7F"/>
    <w:rsid w:val="00CD3D1B"/>
    <w:rsid w:val="00CD4342"/>
    <w:rsid w:val="00CD52D3"/>
    <w:rsid w:val="00CD592B"/>
    <w:rsid w:val="00CD786F"/>
    <w:rsid w:val="00CE0B59"/>
    <w:rsid w:val="00CE3672"/>
    <w:rsid w:val="00CE378C"/>
    <w:rsid w:val="00CE4FC4"/>
    <w:rsid w:val="00CE593A"/>
    <w:rsid w:val="00CE5AFF"/>
    <w:rsid w:val="00CE5B13"/>
    <w:rsid w:val="00CE5C58"/>
    <w:rsid w:val="00CE6FCA"/>
    <w:rsid w:val="00CE75CF"/>
    <w:rsid w:val="00CE7B3B"/>
    <w:rsid w:val="00CF183F"/>
    <w:rsid w:val="00CF1DDD"/>
    <w:rsid w:val="00CF24C9"/>
    <w:rsid w:val="00CF26C2"/>
    <w:rsid w:val="00CF2A32"/>
    <w:rsid w:val="00CF2F36"/>
    <w:rsid w:val="00CF4A67"/>
    <w:rsid w:val="00D006C5"/>
    <w:rsid w:val="00D0241A"/>
    <w:rsid w:val="00D06873"/>
    <w:rsid w:val="00D12B7F"/>
    <w:rsid w:val="00D13EC9"/>
    <w:rsid w:val="00D15727"/>
    <w:rsid w:val="00D20954"/>
    <w:rsid w:val="00D24529"/>
    <w:rsid w:val="00D27A94"/>
    <w:rsid w:val="00D301A4"/>
    <w:rsid w:val="00D3109D"/>
    <w:rsid w:val="00D362B8"/>
    <w:rsid w:val="00D36914"/>
    <w:rsid w:val="00D374D7"/>
    <w:rsid w:val="00D40406"/>
    <w:rsid w:val="00D40F18"/>
    <w:rsid w:val="00D41253"/>
    <w:rsid w:val="00D4264A"/>
    <w:rsid w:val="00D427C8"/>
    <w:rsid w:val="00D42D0C"/>
    <w:rsid w:val="00D42E73"/>
    <w:rsid w:val="00D43727"/>
    <w:rsid w:val="00D44892"/>
    <w:rsid w:val="00D448C8"/>
    <w:rsid w:val="00D451B7"/>
    <w:rsid w:val="00D47590"/>
    <w:rsid w:val="00D52020"/>
    <w:rsid w:val="00D52171"/>
    <w:rsid w:val="00D53BA8"/>
    <w:rsid w:val="00D5448C"/>
    <w:rsid w:val="00D57FED"/>
    <w:rsid w:val="00D60487"/>
    <w:rsid w:val="00D61043"/>
    <w:rsid w:val="00D61471"/>
    <w:rsid w:val="00D652CA"/>
    <w:rsid w:val="00D65537"/>
    <w:rsid w:val="00D65A22"/>
    <w:rsid w:val="00D71E90"/>
    <w:rsid w:val="00D724DF"/>
    <w:rsid w:val="00D73D41"/>
    <w:rsid w:val="00D73E5E"/>
    <w:rsid w:val="00D74787"/>
    <w:rsid w:val="00D75B83"/>
    <w:rsid w:val="00D75B8E"/>
    <w:rsid w:val="00D76E8A"/>
    <w:rsid w:val="00D77404"/>
    <w:rsid w:val="00D77C3A"/>
    <w:rsid w:val="00D83576"/>
    <w:rsid w:val="00D8462C"/>
    <w:rsid w:val="00D85C5C"/>
    <w:rsid w:val="00D93F92"/>
    <w:rsid w:val="00D94BCE"/>
    <w:rsid w:val="00D97F7E"/>
    <w:rsid w:val="00DA036D"/>
    <w:rsid w:val="00DA1626"/>
    <w:rsid w:val="00DA2EBC"/>
    <w:rsid w:val="00DA3EDC"/>
    <w:rsid w:val="00DA4D3F"/>
    <w:rsid w:val="00DB0124"/>
    <w:rsid w:val="00DB01C1"/>
    <w:rsid w:val="00DB04E1"/>
    <w:rsid w:val="00DB2292"/>
    <w:rsid w:val="00DB4DF5"/>
    <w:rsid w:val="00DB4EF0"/>
    <w:rsid w:val="00DB6BDC"/>
    <w:rsid w:val="00DC0830"/>
    <w:rsid w:val="00DC09B5"/>
    <w:rsid w:val="00DC3225"/>
    <w:rsid w:val="00DC3E5F"/>
    <w:rsid w:val="00DC5269"/>
    <w:rsid w:val="00DC5E7D"/>
    <w:rsid w:val="00DD0799"/>
    <w:rsid w:val="00DD0BCE"/>
    <w:rsid w:val="00DD69F7"/>
    <w:rsid w:val="00DD74E5"/>
    <w:rsid w:val="00DD7737"/>
    <w:rsid w:val="00DD7A77"/>
    <w:rsid w:val="00DE03A1"/>
    <w:rsid w:val="00DE03FA"/>
    <w:rsid w:val="00DE078C"/>
    <w:rsid w:val="00DE13C1"/>
    <w:rsid w:val="00DE472F"/>
    <w:rsid w:val="00DE5053"/>
    <w:rsid w:val="00DE5BF0"/>
    <w:rsid w:val="00DF0FE6"/>
    <w:rsid w:val="00DF1DE2"/>
    <w:rsid w:val="00DF2719"/>
    <w:rsid w:val="00DF3D2D"/>
    <w:rsid w:val="00DF5E9B"/>
    <w:rsid w:val="00DF6613"/>
    <w:rsid w:val="00DF7047"/>
    <w:rsid w:val="00DF718E"/>
    <w:rsid w:val="00E0318F"/>
    <w:rsid w:val="00E05F70"/>
    <w:rsid w:val="00E06B7A"/>
    <w:rsid w:val="00E07160"/>
    <w:rsid w:val="00E07705"/>
    <w:rsid w:val="00E12B2E"/>
    <w:rsid w:val="00E12D3B"/>
    <w:rsid w:val="00E13011"/>
    <w:rsid w:val="00E16D54"/>
    <w:rsid w:val="00E17D26"/>
    <w:rsid w:val="00E218BE"/>
    <w:rsid w:val="00E21E63"/>
    <w:rsid w:val="00E23DC1"/>
    <w:rsid w:val="00E25738"/>
    <w:rsid w:val="00E27746"/>
    <w:rsid w:val="00E301A4"/>
    <w:rsid w:val="00E309AB"/>
    <w:rsid w:val="00E32230"/>
    <w:rsid w:val="00E3345F"/>
    <w:rsid w:val="00E33C64"/>
    <w:rsid w:val="00E35FC0"/>
    <w:rsid w:val="00E364E7"/>
    <w:rsid w:val="00E37B7A"/>
    <w:rsid w:val="00E42B42"/>
    <w:rsid w:val="00E448FF"/>
    <w:rsid w:val="00E50CEC"/>
    <w:rsid w:val="00E51CDA"/>
    <w:rsid w:val="00E52097"/>
    <w:rsid w:val="00E54637"/>
    <w:rsid w:val="00E5641F"/>
    <w:rsid w:val="00E564A1"/>
    <w:rsid w:val="00E56639"/>
    <w:rsid w:val="00E57510"/>
    <w:rsid w:val="00E6162E"/>
    <w:rsid w:val="00E6187C"/>
    <w:rsid w:val="00E6322F"/>
    <w:rsid w:val="00E704EE"/>
    <w:rsid w:val="00E7227E"/>
    <w:rsid w:val="00E735C7"/>
    <w:rsid w:val="00E73A95"/>
    <w:rsid w:val="00E765F0"/>
    <w:rsid w:val="00E77558"/>
    <w:rsid w:val="00E80EBA"/>
    <w:rsid w:val="00E81018"/>
    <w:rsid w:val="00E82DA6"/>
    <w:rsid w:val="00E838C5"/>
    <w:rsid w:val="00E8488B"/>
    <w:rsid w:val="00E851BD"/>
    <w:rsid w:val="00E85892"/>
    <w:rsid w:val="00E8756A"/>
    <w:rsid w:val="00E90CCE"/>
    <w:rsid w:val="00E91DB4"/>
    <w:rsid w:val="00E922A6"/>
    <w:rsid w:val="00E92E00"/>
    <w:rsid w:val="00E93B25"/>
    <w:rsid w:val="00E9568A"/>
    <w:rsid w:val="00EA0DF4"/>
    <w:rsid w:val="00EA354C"/>
    <w:rsid w:val="00EA4118"/>
    <w:rsid w:val="00EA4523"/>
    <w:rsid w:val="00EB07EC"/>
    <w:rsid w:val="00EB1FA4"/>
    <w:rsid w:val="00EB2EBB"/>
    <w:rsid w:val="00EB3B29"/>
    <w:rsid w:val="00EB42E2"/>
    <w:rsid w:val="00EB4587"/>
    <w:rsid w:val="00EB6B8B"/>
    <w:rsid w:val="00EC23A6"/>
    <w:rsid w:val="00EC2CD0"/>
    <w:rsid w:val="00EC3549"/>
    <w:rsid w:val="00EC4046"/>
    <w:rsid w:val="00EC41E5"/>
    <w:rsid w:val="00EC44C2"/>
    <w:rsid w:val="00EC4826"/>
    <w:rsid w:val="00EC7A39"/>
    <w:rsid w:val="00ED07D6"/>
    <w:rsid w:val="00ED08FF"/>
    <w:rsid w:val="00ED22BC"/>
    <w:rsid w:val="00EE2896"/>
    <w:rsid w:val="00EE2CCB"/>
    <w:rsid w:val="00EE39DB"/>
    <w:rsid w:val="00EE429D"/>
    <w:rsid w:val="00EE7FE2"/>
    <w:rsid w:val="00EF1219"/>
    <w:rsid w:val="00EF48A1"/>
    <w:rsid w:val="00EF59BB"/>
    <w:rsid w:val="00EF6E92"/>
    <w:rsid w:val="00EF73D6"/>
    <w:rsid w:val="00EF7E87"/>
    <w:rsid w:val="00F0239B"/>
    <w:rsid w:val="00F038F1"/>
    <w:rsid w:val="00F05167"/>
    <w:rsid w:val="00F0630D"/>
    <w:rsid w:val="00F06BA2"/>
    <w:rsid w:val="00F0757A"/>
    <w:rsid w:val="00F10477"/>
    <w:rsid w:val="00F11097"/>
    <w:rsid w:val="00F1133F"/>
    <w:rsid w:val="00F1183C"/>
    <w:rsid w:val="00F11A2C"/>
    <w:rsid w:val="00F126F8"/>
    <w:rsid w:val="00F13239"/>
    <w:rsid w:val="00F13765"/>
    <w:rsid w:val="00F16BF1"/>
    <w:rsid w:val="00F17C9D"/>
    <w:rsid w:val="00F202C5"/>
    <w:rsid w:val="00F20FBB"/>
    <w:rsid w:val="00F22DD5"/>
    <w:rsid w:val="00F25C99"/>
    <w:rsid w:val="00F26D1E"/>
    <w:rsid w:val="00F26DF0"/>
    <w:rsid w:val="00F30F14"/>
    <w:rsid w:val="00F31DBA"/>
    <w:rsid w:val="00F332EC"/>
    <w:rsid w:val="00F369BF"/>
    <w:rsid w:val="00F4002E"/>
    <w:rsid w:val="00F403D5"/>
    <w:rsid w:val="00F422EB"/>
    <w:rsid w:val="00F43D0F"/>
    <w:rsid w:val="00F44792"/>
    <w:rsid w:val="00F44CA4"/>
    <w:rsid w:val="00F45459"/>
    <w:rsid w:val="00F455CE"/>
    <w:rsid w:val="00F45C4E"/>
    <w:rsid w:val="00F461B9"/>
    <w:rsid w:val="00F462EC"/>
    <w:rsid w:val="00F46506"/>
    <w:rsid w:val="00F472BC"/>
    <w:rsid w:val="00F50127"/>
    <w:rsid w:val="00F50779"/>
    <w:rsid w:val="00F50C22"/>
    <w:rsid w:val="00F51528"/>
    <w:rsid w:val="00F532A5"/>
    <w:rsid w:val="00F53967"/>
    <w:rsid w:val="00F5436F"/>
    <w:rsid w:val="00F5490E"/>
    <w:rsid w:val="00F5526C"/>
    <w:rsid w:val="00F5579A"/>
    <w:rsid w:val="00F56F09"/>
    <w:rsid w:val="00F60974"/>
    <w:rsid w:val="00F61DC6"/>
    <w:rsid w:val="00F62832"/>
    <w:rsid w:val="00F653E1"/>
    <w:rsid w:val="00F65D03"/>
    <w:rsid w:val="00F662BD"/>
    <w:rsid w:val="00F66E5B"/>
    <w:rsid w:val="00F678CC"/>
    <w:rsid w:val="00F67A81"/>
    <w:rsid w:val="00F70387"/>
    <w:rsid w:val="00F71351"/>
    <w:rsid w:val="00F71E59"/>
    <w:rsid w:val="00F72847"/>
    <w:rsid w:val="00F738FE"/>
    <w:rsid w:val="00F7401D"/>
    <w:rsid w:val="00F7499A"/>
    <w:rsid w:val="00F76C31"/>
    <w:rsid w:val="00F77B9C"/>
    <w:rsid w:val="00F8001D"/>
    <w:rsid w:val="00F80F36"/>
    <w:rsid w:val="00F82C77"/>
    <w:rsid w:val="00F83955"/>
    <w:rsid w:val="00F85335"/>
    <w:rsid w:val="00F907ED"/>
    <w:rsid w:val="00F90F79"/>
    <w:rsid w:val="00F93E25"/>
    <w:rsid w:val="00F93EF7"/>
    <w:rsid w:val="00F96310"/>
    <w:rsid w:val="00F964FA"/>
    <w:rsid w:val="00FA20D6"/>
    <w:rsid w:val="00FA2B54"/>
    <w:rsid w:val="00FA3310"/>
    <w:rsid w:val="00FA349A"/>
    <w:rsid w:val="00FA3A7C"/>
    <w:rsid w:val="00FA43B3"/>
    <w:rsid w:val="00FA4E01"/>
    <w:rsid w:val="00FA56BC"/>
    <w:rsid w:val="00FA680E"/>
    <w:rsid w:val="00FA6A19"/>
    <w:rsid w:val="00FA6C71"/>
    <w:rsid w:val="00FA760D"/>
    <w:rsid w:val="00FB10DF"/>
    <w:rsid w:val="00FB1A26"/>
    <w:rsid w:val="00FB3156"/>
    <w:rsid w:val="00FB3A12"/>
    <w:rsid w:val="00FB3DAD"/>
    <w:rsid w:val="00FB5D1B"/>
    <w:rsid w:val="00FB5D88"/>
    <w:rsid w:val="00FB68D2"/>
    <w:rsid w:val="00FC03CE"/>
    <w:rsid w:val="00FC0CF9"/>
    <w:rsid w:val="00FC2D6B"/>
    <w:rsid w:val="00FC2DBF"/>
    <w:rsid w:val="00FC6583"/>
    <w:rsid w:val="00FC775A"/>
    <w:rsid w:val="00FD01E7"/>
    <w:rsid w:val="00FD0C2E"/>
    <w:rsid w:val="00FD36AE"/>
    <w:rsid w:val="00FD45F9"/>
    <w:rsid w:val="00FD6452"/>
    <w:rsid w:val="00FD76E7"/>
    <w:rsid w:val="00FE07CB"/>
    <w:rsid w:val="00FE13B5"/>
    <w:rsid w:val="00FE149C"/>
    <w:rsid w:val="00FE4264"/>
    <w:rsid w:val="00FE5D7A"/>
    <w:rsid w:val="00FE6963"/>
    <w:rsid w:val="00FE6E3C"/>
    <w:rsid w:val="00FE72BD"/>
    <w:rsid w:val="00FF3189"/>
    <w:rsid w:val="00FF3A7C"/>
    <w:rsid w:val="00FF5635"/>
    <w:rsid w:val="00FF6F1A"/>
    <w:rsid w:val="01A80DBD"/>
    <w:rsid w:val="01E81B33"/>
    <w:rsid w:val="01FC83C9"/>
    <w:rsid w:val="02D44351"/>
    <w:rsid w:val="03BC0BBA"/>
    <w:rsid w:val="03D4666A"/>
    <w:rsid w:val="04981195"/>
    <w:rsid w:val="04D2054D"/>
    <w:rsid w:val="04D41125"/>
    <w:rsid w:val="05881723"/>
    <w:rsid w:val="065CB422"/>
    <w:rsid w:val="0681C74C"/>
    <w:rsid w:val="0723E61D"/>
    <w:rsid w:val="0870FA2B"/>
    <w:rsid w:val="087A642D"/>
    <w:rsid w:val="090E4617"/>
    <w:rsid w:val="096DB514"/>
    <w:rsid w:val="0A310A0E"/>
    <w:rsid w:val="0B652535"/>
    <w:rsid w:val="0CA8A8B4"/>
    <w:rsid w:val="0CB2C234"/>
    <w:rsid w:val="0D4048B0"/>
    <w:rsid w:val="0D99713F"/>
    <w:rsid w:val="0DE357E1"/>
    <w:rsid w:val="0E1A8AB4"/>
    <w:rsid w:val="0E5C52DF"/>
    <w:rsid w:val="0F5E2200"/>
    <w:rsid w:val="0F678CE7"/>
    <w:rsid w:val="0F706744"/>
    <w:rsid w:val="0F8319CD"/>
    <w:rsid w:val="11E941CB"/>
    <w:rsid w:val="122B17F2"/>
    <w:rsid w:val="1299E078"/>
    <w:rsid w:val="12CECB2D"/>
    <w:rsid w:val="136C2CB3"/>
    <w:rsid w:val="13EAE90F"/>
    <w:rsid w:val="14E884CA"/>
    <w:rsid w:val="14EBD4DF"/>
    <w:rsid w:val="154D6469"/>
    <w:rsid w:val="16C041BE"/>
    <w:rsid w:val="16F1F065"/>
    <w:rsid w:val="16F39E17"/>
    <w:rsid w:val="17775AC1"/>
    <w:rsid w:val="189695C1"/>
    <w:rsid w:val="1905AE72"/>
    <w:rsid w:val="191AD6D2"/>
    <w:rsid w:val="1999382A"/>
    <w:rsid w:val="19DE967C"/>
    <w:rsid w:val="1A2194A0"/>
    <w:rsid w:val="1A25CA5D"/>
    <w:rsid w:val="1A73378E"/>
    <w:rsid w:val="1A9F521F"/>
    <w:rsid w:val="1AB562E1"/>
    <w:rsid w:val="1AD5B038"/>
    <w:rsid w:val="1AD60C69"/>
    <w:rsid w:val="1B28DFDD"/>
    <w:rsid w:val="1B511105"/>
    <w:rsid w:val="1BB75BA5"/>
    <w:rsid w:val="1BC321FE"/>
    <w:rsid w:val="1C6115E8"/>
    <w:rsid w:val="1D1687F9"/>
    <w:rsid w:val="1D50D0B7"/>
    <w:rsid w:val="1DAC6D83"/>
    <w:rsid w:val="1DF115AF"/>
    <w:rsid w:val="1E15E6BE"/>
    <w:rsid w:val="1E87E5A4"/>
    <w:rsid w:val="20AE974D"/>
    <w:rsid w:val="20BF765A"/>
    <w:rsid w:val="2151C21E"/>
    <w:rsid w:val="21BC50F0"/>
    <w:rsid w:val="21EAE8F8"/>
    <w:rsid w:val="220156F5"/>
    <w:rsid w:val="22989020"/>
    <w:rsid w:val="22D6534A"/>
    <w:rsid w:val="23665454"/>
    <w:rsid w:val="23D4C3E8"/>
    <w:rsid w:val="23DAAD95"/>
    <w:rsid w:val="25FC333D"/>
    <w:rsid w:val="27648917"/>
    <w:rsid w:val="282EA7AE"/>
    <w:rsid w:val="287C6496"/>
    <w:rsid w:val="28980088"/>
    <w:rsid w:val="28A17DA0"/>
    <w:rsid w:val="28A4BDCE"/>
    <w:rsid w:val="294E8779"/>
    <w:rsid w:val="295FE4EF"/>
    <w:rsid w:val="2A5FF70B"/>
    <w:rsid w:val="2B249D1D"/>
    <w:rsid w:val="2B4DE8D1"/>
    <w:rsid w:val="2BBEA8C3"/>
    <w:rsid w:val="2BF3E85D"/>
    <w:rsid w:val="2CBE1322"/>
    <w:rsid w:val="2EFA4A48"/>
    <w:rsid w:val="2F16E8C0"/>
    <w:rsid w:val="2F31E4F9"/>
    <w:rsid w:val="2F5C7F85"/>
    <w:rsid w:val="2FE5F211"/>
    <w:rsid w:val="311CA0C9"/>
    <w:rsid w:val="31244D1E"/>
    <w:rsid w:val="328A6DCD"/>
    <w:rsid w:val="32F2D88E"/>
    <w:rsid w:val="338FEC8A"/>
    <w:rsid w:val="3412AD4D"/>
    <w:rsid w:val="3444C8AB"/>
    <w:rsid w:val="3479D0CA"/>
    <w:rsid w:val="34FCD8F7"/>
    <w:rsid w:val="354DD728"/>
    <w:rsid w:val="35799831"/>
    <w:rsid w:val="357A4D54"/>
    <w:rsid w:val="36DACFAF"/>
    <w:rsid w:val="3791B747"/>
    <w:rsid w:val="37E174B1"/>
    <w:rsid w:val="38EAAA30"/>
    <w:rsid w:val="3A6A978D"/>
    <w:rsid w:val="3AD08BAE"/>
    <w:rsid w:val="3B361319"/>
    <w:rsid w:val="3C9848AA"/>
    <w:rsid w:val="3D5831D2"/>
    <w:rsid w:val="3DB35749"/>
    <w:rsid w:val="3DFE1E9A"/>
    <w:rsid w:val="3E542E58"/>
    <w:rsid w:val="3EA5E1E0"/>
    <w:rsid w:val="3EAF27AC"/>
    <w:rsid w:val="3F6B25A8"/>
    <w:rsid w:val="3FD363B9"/>
    <w:rsid w:val="404F854E"/>
    <w:rsid w:val="4144266E"/>
    <w:rsid w:val="4145BB75"/>
    <w:rsid w:val="41CF4A9F"/>
    <w:rsid w:val="41F19C3A"/>
    <w:rsid w:val="421C6248"/>
    <w:rsid w:val="4235E74F"/>
    <w:rsid w:val="426522E0"/>
    <w:rsid w:val="42B2D55E"/>
    <w:rsid w:val="433C019F"/>
    <w:rsid w:val="43540CC4"/>
    <w:rsid w:val="438FF9AE"/>
    <w:rsid w:val="43D3397C"/>
    <w:rsid w:val="44823F86"/>
    <w:rsid w:val="458926F6"/>
    <w:rsid w:val="468DE35E"/>
    <w:rsid w:val="47E7E1FF"/>
    <w:rsid w:val="49BF778D"/>
    <w:rsid w:val="4A921541"/>
    <w:rsid w:val="4B2EF065"/>
    <w:rsid w:val="4B3BEDD9"/>
    <w:rsid w:val="4C6285C0"/>
    <w:rsid w:val="4CD384C7"/>
    <w:rsid w:val="4D8CF9C7"/>
    <w:rsid w:val="4DFC0BCA"/>
    <w:rsid w:val="4E8FC36A"/>
    <w:rsid w:val="4EE8CBC5"/>
    <w:rsid w:val="4FBD0659"/>
    <w:rsid w:val="50745848"/>
    <w:rsid w:val="50A88B36"/>
    <w:rsid w:val="5176037D"/>
    <w:rsid w:val="52B7D870"/>
    <w:rsid w:val="5363E5EC"/>
    <w:rsid w:val="53A58783"/>
    <w:rsid w:val="541A2E12"/>
    <w:rsid w:val="554DD694"/>
    <w:rsid w:val="55ECC412"/>
    <w:rsid w:val="565021D7"/>
    <w:rsid w:val="566087B2"/>
    <w:rsid w:val="56871948"/>
    <w:rsid w:val="56A7BF50"/>
    <w:rsid w:val="5766AE6C"/>
    <w:rsid w:val="57A1BCCF"/>
    <w:rsid w:val="58B3542D"/>
    <w:rsid w:val="59856311"/>
    <w:rsid w:val="5ACFBB8E"/>
    <w:rsid w:val="5BDB9D8E"/>
    <w:rsid w:val="5CE4ED2C"/>
    <w:rsid w:val="5D47E891"/>
    <w:rsid w:val="5D4B7C21"/>
    <w:rsid w:val="5D60701F"/>
    <w:rsid w:val="5D82DEA2"/>
    <w:rsid w:val="5DCD83BB"/>
    <w:rsid w:val="5E0CBF57"/>
    <w:rsid w:val="5F3442FE"/>
    <w:rsid w:val="5FD5C09F"/>
    <w:rsid w:val="5FD70261"/>
    <w:rsid w:val="60323F70"/>
    <w:rsid w:val="60EC1D11"/>
    <w:rsid w:val="60EDA936"/>
    <w:rsid w:val="6235163E"/>
    <w:rsid w:val="63692357"/>
    <w:rsid w:val="6427EB59"/>
    <w:rsid w:val="65DB18A3"/>
    <w:rsid w:val="6618E626"/>
    <w:rsid w:val="66444483"/>
    <w:rsid w:val="667106F0"/>
    <w:rsid w:val="66A4F7BE"/>
    <w:rsid w:val="66E4CCE5"/>
    <w:rsid w:val="670FC6CA"/>
    <w:rsid w:val="6731477F"/>
    <w:rsid w:val="676D8523"/>
    <w:rsid w:val="67A730C0"/>
    <w:rsid w:val="67B27B83"/>
    <w:rsid w:val="6855DFB5"/>
    <w:rsid w:val="686AD7F7"/>
    <w:rsid w:val="68D0752D"/>
    <w:rsid w:val="68D0F57F"/>
    <w:rsid w:val="68F9F360"/>
    <w:rsid w:val="6950D670"/>
    <w:rsid w:val="69E4725B"/>
    <w:rsid w:val="6A43FED0"/>
    <w:rsid w:val="6ACFFD5C"/>
    <w:rsid w:val="6B636748"/>
    <w:rsid w:val="6BEB6B26"/>
    <w:rsid w:val="6DCC060F"/>
    <w:rsid w:val="6DDAC3CA"/>
    <w:rsid w:val="6DEEE3D9"/>
    <w:rsid w:val="6E1F6205"/>
    <w:rsid w:val="6E243867"/>
    <w:rsid w:val="6E8C0E05"/>
    <w:rsid w:val="6F42C89E"/>
    <w:rsid w:val="6F518760"/>
    <w:rsid w:val="6FB09FEE"/>
    <w:rsid w:val="70049BF6"/>
    <w:rsid w:val="70120006"/>
    <w:rsid w:val="703AAC0D"/>
    <w:rsid w:val="706CB64C"/>
    <w:rsid w:val="711B8441"/>
    <w:rsid w:val="719A8424"/>
    <w:rsid w:val="71A6AA98"/>
    <w:rsid w:val="71A764C4"/>
    <w:rsid w:val="7222958B"/>
    <w:rsid w:val="72274E45"/>
    <w:rsid w:val="7343D9B6"/>
    <w:rsid w:val="7371FD78"/>
    <w:rsid w:val="737DC3F9"/>
    <w:rsid w:val="741AB35A"/>
    <w:rsid w:val="761093B0"/>
    <w:rsid w:val="768F2334"/>
    <w:rsid w:val="76C35BFC"/>
    <w:rsid w:val="77198086"/>
    <w:rsid w:val="775EBBDB"/>
    <w:rsid w:val="78BCB742"/>
    <w:rsid w:val="78C6B9E2"/>
    <w:rsid w:val="790CC965"/>
    <w:rsid w:val="7A37BFC8"/>
    <w:rsid w:val="7A93B625"/>
    <w:rsid w:val="7AA59525"/>
    <w:rsid w:val="7B97AF64"/>
    <w:rsid w:val="7BECEC81"/>
    <w:rsid w:val="7BFEA9FF"/>
    <w:rsid w:val="7C2BEF4F"/>
    <w:rsid w:val="7C81C397"/>
    <w:rsid w:val="7E2AC0F0"/>
    <w:rsid w:val="7E90DCB2"/>
    <w:rsid w:val="7F01184F"/>
    <w:rsid w:val="7F991A5C"/>
    <w:rsid w:val="7FB64CBC"/>
    <w:rsid w:val="7FBD7D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7B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557"/>
    <w:rPr>
      <w:snapToGrid w:val="0"/>
    </w:rPr>
  </w:style>
  <w:style w:type="paragraph" w:styleId="Heading1">
    <w:name w:val="heading 1"/>
    <w:basedOn w:val="Normal"/>
    <w:next w:val="Text1"/>
    <w:link w:val="Heading1Char"/>
    <w:qFormat/>
    <w:pPr>
      <w:keepNext/>
      <w:numPr>
        <w:numId w:val="1"/>
      </w:numPr>
      <w:spacing w:before="240" w:after="240"/>
      <w:jc w:val="both"/>
      <w:outlineLvl w:val="0"/>
    </w:pPr>
    <w:rPr>
      <w:b/>
      <w:smallCaps/>
      <w:sz w:val="24"/>
    </w:rPr>
  </w:style>
  <w:style w:type="paragraph" w:styleId="Heading2">
    <w:name w:val="heading 2"/>
    <w:basedOn w:val="Normal"/>
    <w:next w:val="Text2"/>
    <w:link w:val="Heading2Char"/>
    <w:uiPriority w:val="9"/>
    <w:qFormat/>
    <w:pPr>
      <w:keepNext/>
      <w:numPr>
        <w:ilvl w:val="1"/>
        <w:numId w:val="1"/>
      </w:numPr>
      <w:spacing w:after="240"/>
      <w:jc w:val="both"/>
      <w:outlineLvl w:val="1"/>
    </w:pPr>
    <w:rPr>
      <w:b/>
      <w:sz w:val="24"/>
    </w:rPr>
  </w:style>
  <w:style w:type="paragraph" w:styleId="Heading3">
    <w:name w:val="heading 3"/>
    <w:basedOn w:val="Normal"/>
    <w:next w:val="Text3"/>
    <w:link w:val="Heading3Char"/>
    <w:uiPriority w:val="9"/>
    <w:qFormat/>
    <w:pPr>
      <w:keepNext/>
      <w:numPr>
        <w:ilvl w:val="2"/>
        <w:numId w:val="1"/>
      </w:numPr>
      <w:spacing w:after="240"/>
      <w:jc w:val="both"/>
      <w:outlineLvl w:val="2"/>
    </w:pPr>
    <w:rPr>
      <w:i/>
      <w:sz w:val="24"/>
    </w:rPr>
  </w:style>
  <w:style w:type="paragraph" w:styleId="Heading4">
    <w:name w:val="heading 4"/>
    <w:basedOn w:val="Normal"/>
    <w:next w:val="Text4"/>
    <w:link w:val="Heading4Char"/>
    <w:uiPriority w:val="9"/>
    <w:qFormat/>
    <w:pPr>
      <w:keepNext/>
      <w:spacing w:after="240"/>
      <w:jc w:val="both"/>
      <w:outlineLvl w:val="3"/>
    </w:pPr>
    <w:rPr>
      <w:sz w:val="24"/>
    </w:rPr>
  </w:style>
  <w:style w:type="paragraph" w:styleId="Heading5">
    <w:name w:val="heading 5"/>
    <w:basedOn w:val="Normal"/>
    <w:next w:val="Normal"/>
    <w:link w:val="Heading5Char"/>
    <w:uiPriority w:val="9"/>
    <w:qFormat/>
    <w:pPr>
      <w:spacing w:before="240" w:after="60"/>
      <w:jc w:val="both"/>
      <w:outlineLvl w:val="4"/>
    </w:pPr>
    <w:rPr>
      <w:rFonts w:ascii="Arial" w:hAnsi="Arial"/>
      <w:sz w:val="22"/>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2"/>
    </w:rPr>
  </w:style>
  <w:style w:type="paragraph" w:styleId="Heading7">
    <w:name w:val="heading 7"/>
    <w:basedOn w:val="Normal"/>
    <w:next w:val="Normal"/>
    <w:qFormat/>
    <w:pPr>
      <w:numPr>
        <w:ilvl w:val="6"/>
        <w:numId w:val="1"/>
      </w:numPr>
      <w:spacing w:before="240" w:after="60"/>
      <w:jc w:val="both"/>
      <w:outlineLvl w:val="6"/>
    </w:pPr>
    <w:rPr>
      <w:rFonts w:ascii="Arial" w:hAnsi="Arial"/>
    </w:rPr>
  </w:style>
  <w:style w:type="paragraph" w:styleId="Heading8">
    <w:name w:val="heading 8"/>
    <w:basedOn w:val="Normal"/>
    <w:next w:val="Normal"/>
    <w:qFormat/>
    <w:pPr>
      <w:numPr>
        <w:ilvl w:val="7"/>
        <w:numId w:val="1"/>
      </w:numPr>
      <w:spacing w:before="240" w:after="60"/>
      <w:jc w:val="both"/>
      <w:outlineLvl w:val="7"/>
    </w:pPr>
    <w:rPr>
      <w:rFonts w:ascii="Arial" w:hAnsi="Arial"/>
      <w:i/>
    </w:rPr>
  </w:style>
  <w:style w:type="paragraph" w:styleId="Heading9">
    <w:name w:val="heading 9"/>
    <w:basedOn w:val="Normal"/>
    <w:next w:val="Normal"/>
    <w:qFormat/>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spacing w:after="240"/>
      <w:ind w:left="483"/>
      <w:jc w:val="both"/>
    </w:pPr>
    <w:rPr>
      <w:sz w:val="24"/>
    </w:rPr>
  </w:style>
  <w:style w:type="paragraph" w:customStyle="1" w:styleId="Text2">
    <w:name w:val="Text 2"/>
    <w:basedOn w:val="Normal"/>
    <w:pPr>
      <w:tabs>
        <w:tab w:val="left" w:pos="2161"/>
      </w:tabs>
      <w:spacing w:after="240"/>
      <w:ind w:left="1077"/>
      <w:jc w:val="both"/>
    </w:pPr>
    <w:rPr>
      <w:sz w:val="24"/>
    </w:rPr>
  </w:style>
  <w:style w:type="paragraph" w:customStyle="1" w:styleId="Text3">
    <w:name w:val="Text 3"/>
    <w:basedOn w:val="Normal"/>
    <w:pPr>
      <w:tabs>
        <w:tab w:val="left" w:pos="2302"/>
      </w:tabs>
      <w:spacing w:after="240"/>
      <w:ind w:left="1917"/>
      <w:jc w:val="both"/>
    </w:pPr>
    <w:rPr>
      <w:sz w:val="24"/>
    </w:rPr>
  </w:style>
  <w:style w:type="paragraph" w:customStyle="1" w:styleId="Text4">
    <w:name w:val="Text 4"/>
    <w:basedOn w:val="Normal"/>
    <w:pPr>
      <w:spacing w:after="240"/>
      <w:ind w:left="2880"/>
      <w:jc w:val="both"/>
    </w:pPr>
    <w:rPr>
      <w:sz w:val="24"/>
    </w:rPr>
  </w:style>
  <w:style w:type="paragraph" w:styleId="Titl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aliases w:val="Footnote symbol,Times 10 Point,Exposant 3 Point,Footnote number,Footnote Reference Number,Footnote reference number,Footnote Reference Superscript,EN Footnote Reference,note TESI,Voetnootverwijzing,fr,o,FR,FR1,note T, Exposant 3 Point"/>
    <w:link w:val="1"/>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Corps de texte,Text"/>
    <w:basedOn w:val="Normal"/>
    <w:link w:val="BodyTextChar"/>
    <w:pPr>
      <w:jc w:val="both"/>
    </w:pPr>
    <w:rPr>
      <w:sz w:val="24"/>
    </w:rPr>
  </w:style>
  <w:style w:type="paragraph" w:styleId="FootnoteText">
    <w:name w:val="footnote text"/>
    <w:aliases w:val="Schriftart: 9 pt,Schriftart: 10 pt,Schriftart: 8 pt,WB-Fußnotentext,FoodNote,ft,Footnote text,Footnote,Footnote Text Char1,Footnote Text Char Char,Footnote Text Char1 Char Char,Footnote Text Char Char Char Char,fn,f,Char,Voetnoottekst Char"/>
    <w:basedOn w:val="Normal"/>
    <w:link w:val="FootnoteTextChar"/>
    <w:pPr>
      <w:spacing w:after="240"/>
      <w:ind w:left="357" w:hanging="357"/>
      <w:jc w:val="both"/>
    </w:pPr>
  </w:style>
  <w:style w:type="character" w:styleId="PageNumber">
    <w:name w:val="page number"/>
    <w:rPr>
      <w:rFonts w:cs="Times New Roman"/>
    </w:rPr>
  </w:style>
  <w:style w:type="paragraph" w:styleId="Header">
    <w:name w:val="header"/>
    <w:basedOn w:val="Normal"/>
    <w:link w:val="HeaderChar"/>
    <w:pPr>
      <w:tabs>
        <w:tab w:val="center" w:pos="4153"/>
        <w:tab w:val="right" w:pos="8306"/>
      </w:tabs>
      <w:spacing w:after="240"/>
      <w:jc w:val="both"/>
    </w:pPr>
    <w:rPr>
      <w:sz w:val="24"/>
    </w:rPr>
  </w:style>
  <w:style w:type="paragraph" w:styleId="Footer">
    <w:name w:val="footer"/>
    <w:basedOn w:val="Normal"/>
    <w:link w:val="FooterChar"/>
    <w:uiPriority w:val="99"/>
    <w:pPr>
      <w:tabs>
        <w:tab w:val="center" w:pos="4153"/>
        <w:tab w:val="right" w:pos="8306"/>
      </w:tabs>
    </w:pPr>
  </w:style>
  <w:style w:type="paragraph" w:customStyle="1" w:styleId="Blockquote">
    <w:name w:val="Blockquote"/>
    <w:basedOn w:val="Normal"/>
    <w:pPr>
      <w:spacing w:before="100" w:after="100"/>
      <w:ind w:left="360" w:right="360"/>
    </w:pPr>
    <w:rPr>
      <w:snapToGrid/>
      <w:sz w:val="24"/>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Strong">
    <w:name w:val="Strong"/>
    <w:uiPriority w:val="22"/>
    <w:qFormat/>
    <w:rPr>
      <w:rFonts w:cs="Times New Roman"/>
      <w:b/>
    </w:rPr>
  </w:style>
  <w:style w:type="paragraph" w:customStyle="1" w:styleId="ZCom">
    <w:name w:val="Z_Com"/>
    <w:basedOn w:val="Normal"/>
    <w:next w:val="Normal"/>
    <w:uiPriority w:val="99"/>
    <w:pPr>
      <w:widowControl w:val="0"/>
      <w:ind w:right="85"/>
      <w:jc w:val="both"/>
    </w:pPr>
    <w:rPr>
      <w:rFonts w:ascii="Arial" w:hAnsi="Arial"/>
      <w:snapToGrid/>
      <w:sz w:val="24"/>
    </w:rPr>
  </w:style>
  <w:style w:type="paragraph" w:styleId="DocumentMap">
    <w:name w:val="Document Map"/>
    <w:basedOn w:val="Normal"/>
    <w:semiHidden/>
    <w:pPr>
      <w:shd w:val="clear" w:color="auto" w:fill="000080"/>
    </w:pPr>
  </w:style>
  <w:style w:type="character" w:customStyle="1" w:styleId="tw4winMark">
    <w:name w:val="tw4winMark"/>
    <w:rPr>
      <w:rFonts w:ascii="Times New Roman" w:hAnsi="Times New Roman"/>
      <w:vanish/>
      <w:color w:val="800080"/>
      <w:sz w:val="24"/>
      <w:vertAlign w:val="subscript"/>
    </w:rPr>
  </w:style>
  <w:style w:type="character" w:customStyle="1" w:styleId="tw4winError">
    <w:name w:val="tw4winError"/>
    <w:rPr>
      <w:color w:val="00FF00"/>
      <w:sz w:val="40"/>
    </w:rPr>
  </w:style>
  <w:style w:type="character" w:customStyle="1" w:styleId="tw4winTerm">
    <w:name w:val="tw4winTerm"/>
    <w:rPr>
      <w:color w:val="0000FF"/>
    </w:rPr>
  </w:style>
  <w:style w:type="character" w:customStyle="1" w:styleId="tw4winPopup">
    <w:name w:val="tw4winPopup"/>
    <w:rPr>
      <w:noProof/>
      <w:color w:val="008000"/>
    </w:rPr>
  </w:style>
  <w:style w:type="character" w:customStyle="1" w:styleId="tw4winJump">
    <w:name w:val="tw4winJump"/>
    <w:rPr>
      <w:noProof/>
      <w:color w:val="008080"/>
    </w:rPr>
  </w:style>
  <w:style w:type="character" w:customStyle="1" w:styleId="tw4winExternal">
    <w:name w:val="tw4winExternal"/>
    <w:rPr>
      <w:noProof/>
      <w:color w:val="808080"/>
    </w:rPr>
  </w:style>
  <w:style w:type="character" w:customStyle="1" w:styleId="tw4winInternal">
    <w:name w:val="tw4winInternal"/>
    <w:rPr>
      <w:noProof/>
      <w:color w:val="FF0000"/>
    </w:rPr>
  </w:style>
  <w:style w:type="character" w:customStyle="1" w:styleId="DONOTTRANSLATE">
    <w:name w:val="DO_NOT_TRANSLATE"/>
    <w:rPr>
      <w:noProof/>
      <w:color w:val="800000"/>
    </w:rPr>
  </w:style>
  <w:style w:type="paragraph" w:styleId="BalloonText">
    <w:name w:val="Balloon Text"/>
    <w:basedOn w:val="Normal"/>
    <w:link w:val="BalloonTextChar"/>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pt-PT" w:eastAsia="en-GB" w:bidi="ar-SA"/>
    </w:rPr>
  </w:style>
  <w:style w:type="character" w:styleId="CommentReference">
    <w:name w:val="annotation reference"/>
    <w:uiPriority w:val="99"/>
    <w:rsid w:val="00FB10DF"/>
    <w:rPr>
      <w:sz w:val="16"/>
      <w:szCs w:val="16"/>
    </w:rPr>
  </w:style>
  <w:style w:type="paragraph" w:styleId="CommentText">
    <w:name w:val="annotation text"/>
    <w:basedOn w:val="Normal"/>
    <w:link w:val="CommentTextChar"/>
    <w:uiPriority w:val="99"/>
    <w:rsid w:val="00FB10DF"/>
    <w:rPr>
      <w:lang w:eastAsia="x-none"/>
    </w:rPr>
  </w:style>
  <w:style w:type="character" w:customStyle="1" w:styleId="CommentTextChar">
    <w:name w:val="Comment Text Char"/>
    <w:link w:val="CommentText"/>
    <w:uiPriority w:val="99"/>
    <w:rsid w:val="00FB10DF"/>
    <w:rPr>
      <w:snapToGrid w:val="0"/>
      <w:lang w:val="pt-PT"/>
    </w:rPr>
  </w:style>
  <w:style w:type="paragraph" w:styleId="CommentSubject">
    <w:name w:val="annotation subject"/>
    <w:basedOn w:val="CommentText"/>
    <w:next w:val="CommentText"/>
    <w:link w:val="CommentSubjectChar"/>
    <w:uiPriority w:val="99"/>
    <w:rsid w:val="00FB10DF"/>
    <w:rPr>
      <w:b/>
      <w:bCs/>
    </w:rPr>
  </w:style>
  <w:style w:type="character" w:customStyle="1" w:styleId="CommentSubjectChar">
    <w:name w:val="Comment Subject Char"/>
    <w:link w:val="CommentSubject"/>
    <w:rsid w:val="00FB10DF"/>
    <w:rPr>
      <w:b/>
      <w:bCs/>
      <w:snapToGrid w:val="0"/>
      <w:lang w:val="pt-PT"/>
    </w:rPr>
  </w:style>
  <w:style w:type="paragraph" w:styleId="EndnoteText">
    <w:name w:val="endnote text"/>
    <w:basedOn w:val="Normal"/>
    <w:link w:val="EndnoteTextChar"/>
    <w:rsid w:val="002E24F7"/>
    <w:rPr>
      <w:lang w:eastAsia="x-none"/>
    </w:rPr>
  </w:style>
  <w:style w:type="character" w:customStyle="1" w:styleId="EndnoteTextChar">
    <w:name w:val="Endnote Text Char"/>
    <w:link w:val="EndnoteText"/>
    <w:rsid w:val="002E24F7"/>
    <w:rPr>
      <w:snapToGrid w:val="0"/>
      <w:lang w:val="pt-PT"/>
    </w:rPr>
  </w:style>
  <w:style w:type="character" w:styleId="EndnoteReference">
    <w:name w:val="endnote reference"/>
    <w:rsid w:val="002E24F7"/>
    <w:rPr>
      <w:vertAlign w:val="superscript"/>
    </w:rPr>
  </w:style>
  <w:style w:type="paragraph" w:styleId="ListParagraph">
    <w:name w:val="List Paragraph"/>
    <w:basedOn w:val="Normal"/>
    <w:link w:val="ListParagraphChar"/>
    <w:uiPriority w:val="34"/>
    <w:qFormat/>
    <w:rsid w:val="004A4617"/>
    <w:pPr>
      <w:ind w:left="720"/>
    </w:pPr>
    <w:rPr>
      <w:rFonts w:ascii="Calibri" w:eastAsia="SimSun" w:hAnsi="Calibri" w:cs="Calibri"/>
      <w:snapToGrid/>
      <w:sz w:val="22"/>
      <w:szCs w:val="22"/>
      <w:lang w:eastAsia="en-US"/>
    </w:rPr>
  </w:style>
  <w:style w:type="paragraph" w:customStyle="1" w:styleId="youthaf0section">
    <w:name w:val="youth.af.0.section"/>
    <w:basedOn w:val="Normal"/>
    <w:rsid w:val="00056E10"/>
    <w:pPr>
      <w:keepNext/>
      <w:tabs>
        <w:tab w:val="left" w:pos="284"/>
      </w:tabs>
      <w:spacing w:before="80" w:after="60"/>
    </w:pPr>
    <w:rPr>
      <w:rFonts w:ascii="Arial" w:hAnsi="Arial"/>
      <w:b/>
      <w:noProof/>
      <w:snapToGrid/>
      <w:sz w:val="22"/>
      <w:lang w:eastAsia="en-US"/>
    </w:rPr>
  </w:style>
  <w:style w:type="paragraph" w:styleId="Revision">
    <w:name w:val="Revision"/>
    <w:hidden/>
    <w:rsid w:val="00741491"/>
    <w:rPr>
      <w:snapToGrid w:val="0"/>
    </w:rPr>
  </w:style>
  <w:style w:type="paragraph" w:customStyle="1" w:styleId="articletitle">
    <w:name w:val="article title"/>
    <w:basedOn w:val="Normal"/>
    <w:qFormat/>
    <w:rsid w:val="00504878"/>
    <w:pPr>
      <w:numPr>
        <w:numId w:val="2"/>
      </w:numPr>
      <w:suppressAutoHyphens/>
      <w:spacing w:after="200" w:line="276" w:lineRule="auto"/>
      <w:ind w:left="357" w:hanging="357"/>
    </w:pPr>
    <w:rPr>
      <w:rFonts w:eastAsia="Calibri"/>
      <w:b/>
      <w:snapToGrid/>
      <w:sz w:val="24"/>
      <w:szCs w:val="24"/>
      <w:lang w:eastAsia="ar-SA"/>
    </w:rPr>
  </w:style>
  <w:style w:type="paragraph" w:customStyle="1" w:styleId="paragraph">
    <w:name w:val="paragraph"/>
    <w:basedOn w:val="Normal"/>
    <w:link w:val="paragraphChar"/>
    <w:qFormat/>
    <w:rsid w:val="00504878"/>
    <w:pPr>
      <w:numPr>
        <w:ilvl w:val="1"/>
        <w:numId w:val="2"/>
      </w:numPr>
      <w:jc w:val="both"/>
    </w:pPr>
    <w:rPr>
      <w:sz w:val="24"/>
      <w:szCs w:val="24"/>
      <w:lang w:eastAsia="x-none"/>
    </w:rPr>
  </w:style>
  <w:style w:type="character" w:customStyle="1" w:styleId="paragraphChar">
    <w:name w:val="paragraph Char"/>
    <w:link w:val="paragraph"/>
    <w:rsid w:val="00504878"/>
    <w:rPr>
      <w:snapToGrid w:val="0"/>
      <w:sz w:val="24"/>
      <w:szCs w:val="24"/>
      <w:lang w:val="pt-PT" w:eastAsia="x-none"/>
    </w:rPr>
  </w:style>
  <w:style w:type="numbering" w:customStyle="1" w:styleId="PartI">
    <w:name w:val="Part I"/>
    <w:uiPriority w:val="99"/>
    <w:rsid w:val="00504878"/>
    <w:pPr>
      <w:numPr>
        <w:numId w:val="2"/>
      </w:numPr>
    </w:pPr>
  </w:style>
  <w:style w:type="table" w:styleId="TableGrid">
    <w:name w:val="Table Grid"/>
    <w:basedOn w:val="TableNormal"/>
    <w:rsid w:val="00E80E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j-normal">
    <w:name w:val="oj-normal"/>
    <w:basedOn w:val="Normal"/>
    <w:rsid w:val="00A81274"/>
    <w:pPr>
      <w:spacing w:before="100" w:beforeAutospacing="1" w:after="100" w:afterAutospacing="1"/>
    </w:pPr>
    <w:rPr>
      <w:snapToGrid/>
      <w:sz w:val="24"/>
      <w:szCs w:val="24"/>
    </w:rPr>
  </w:style>
  <w:style w:type="character" w:customStyle="1" w:styleId="FootnoteTextChar">
    <w:name w:val="Footnote Text Char"/>
    <w:aliases w:val="Schriftart: 9 pt Char,Schriftart: 10 pt Char,Schriftart: 8 pt Char,WB-Fußnotentext Char,FoodNote Char,ft Char,Footnote text Char,Footnote Char,Footnote Text Char1 Char,Footnote Text Char Char Char,Footnote Text Char1 Char Char Char"/>
    <w:basedOn w:val="DefaultParagraphFont"/>
    <w:link w:val="FootnoteText"/>
    <w:rsid w:val="00E07705"/>
    <w:rPr>
      <w:snapToGrid w:val="0"/>
      <w:lang w:val="pt-PT"/>
    </w:rPr>
  </w:style>
  <w:style w:type="character" w:customStyle="1" w:styleId="ListParagraphChar">
    <w:name w:val="List Paragraph Char"/>
    <w:link w:val="ListParagraph"/>
    <w:uiPriority w:val="34"/>
    <w:rsid w:val="00E07705"/>
    <w:rPr>
      <w:rFonts w:ascii="Calibri" w:eastAsia="SimSun" w:hAnsi="Calibri" w:cs="Calibri"/>
      <w:sz w:val="22"/>
      <w:szCs w:val="22"/>
      <w:lang w:eastAsia="en-US"/>
    </w:rPr>
  </w:style>
  <w:style w:type="paragraph" w:customStyle="1" w:styleId="1">
    <w:name w:val="1"/>
    <w:basedOn w:val="Normal"/>
    <w:link w:val="FootnoteReference"/>
    <w:uiPriority w:val="99"/>
    <w:qFormat/>
    <w:rsid w:val="00E07705"/>
    <w:pPr>
      <w:spacing w:after="160" w:line="240" w:lineRule="exact"/>
      <w:jc w:val="both"/>
    </w:pPr>
    <w:rPr>
      <w:snapToGrid/>
    </w:rPr>
  </w:style>
  <w:style w:type="character" w:customStyle="1" w:styleId="Heading4Char">
    <w:name w:val="Heading 4 Char"/>
    <w:basedOn w:val="DefaultParagraphFont"/>
    <w:link w:val="Heading4"/>
    <w:uiPriority w:val="9"/>
    <w:rsid w:val="001F1C6C"/>
    <w:rPr>
      <w:snapToGrid w:val="0"/>
      <w:sz w:val="24"/>
      <w:lang w:val="pt-PT"/>
    </w:rPr>
  </w:style>
  <w:style w:type="character" w:customStyle="1" w:styleId="Heading5Char">
    <w:name w:val="Heading 5 Char"/>
    <w:basedOn w:val="DefaultParagraphFont"/>
    <w:link w:val="Heading5"/>
    <w:uiPriority w:val="9"/>
    <w:rsid w:val="00993C4A"/>
    <w:rPr>
      <w:rFonts w:ascii="Arial" w:hAnsi="Arial"/>
      <w:snapToGrid w:val="0"/>
      <w:sz w:val="22"/>
      <w:lang w:val="pt-PT"/>
    </w:rPr>
  </w:style>
  <w:style w:type="character" w:customStyle="1" w:styleId="Heading1Char">
    <w:name w:val="Heading 1 Char"/>
    <w:basedOn w:val="DefaultParagraphFont"/>
    <w:link w:val="Heading1"/>
    <w:rsid w:val="003B3D8F"/>
    <w:rPr>
      <w:b/>
      <w:smallCaps/>
      <w:snapToGrid w:val="0"/>
      <w:sz w:val="24"/>
      <w:lang w:val="pt-PT"/>
    </w:rPr>
  </w:style>
  <w:style w:type="character" w:customStyle="1" w:styleId="Heading2Char">
    <w:name w:val="Heading 2 Char"/>
    <w:basedOn w:val="DefaultParagraphFont"/>
    <w:link w:val="Heading2"/>
    <w:uiPriority w:val="9"/>
    <w:rsid w:val="003B3D8F"/>
    <w:rPr>
      <w:b/>
      <w:snapToGrid w:val="0"/>
      <w:sz w:val="24"/>
      <w:lang w:val="pt-PT"/>
    </w:rPr>
  </w:style>
  <w:style w:type="character" w:customStyle="1" w:styleId="Heading3Char">
    <w:name w:val="Heading 3 Char"/>
    <w:basedOn w:val="DefaultParagraphFont"/>
    <w:link w:val="Heading3"/>
    <w:uiPriority w:val="9"/>
    <w:rsid w:val="003B3D8F"/>
    <w:rPr>
      <w:i/>
      <w:snapToGrid w:val="0"/>
      <w:sz w:val="24"/>
      <w:lang w:val="pt-PT"/>
    </w:rPr>
  </w:style>
  <w:style w:type="character" w:customStyle="1" w:styleId="Heading6Char">
    <w:name w:val="Heading 6 Char"/>
    <w:basedOn w:val="DefaultParagraphFont"/>
    <w:link w:val="Heading6"/>
    <w:uiPriority w:val="9"/>
    <w:rsid w:val="003B3D8F"/>
    <w:rPr>
      <w:rFonts w:ascii="Arial" w:hAnsi="Arial"/>
      <w:i/>
      <w:snapToGrid w:val="0"/>
      <w:sz w:val="22"/>
      <w:lang w:val="pt-PT"/>
    </w:rPr>
  </w:style>
  <w:style w:type="character" w:customStyle="1" w:styleId="HeaderChar">
    <w:name w:val="Header Char"/>
    <w:basedOn w:val="DefaultParagraphFont"/>
    <w:link w:val="Header"/>
    <w:rsid w:val="003B3D8F"/>
    <w:rPr>
      <w:snapToGrid w:val="0"/>
      <w:sz w:val="24"/>
      <w:lang w:val="pt-PT"/>
    </w:rPr>
  </w:style>
  <w:style w:type="character" w:customStyle="1" w:styleId="FooterChar">
    <w:name w:val="Footer Char"/>
    <w:basedOn w:val="DefaultParagraphFont"/>
    <w:link w:val="Footer"/>
    <w:uiPriority w:val="99"/>
    <w:rsid w:val="003B3D8F"/>
    <w:rPr>
      <w:snapToGrid w:val="0"/>
      <w:lang w:val="pt-PT"/>
    </w:rPr>
  </w:style>
  <w:style w:type="paragraph" w:customStyle="1" w:styleId="Contact">
    <w:name w:val="Contact"/>
    <w:basedOn w:val="Normal"/>
    <w:next w:val="Normal"/>
    <w:rsid w:val="003B3D8F"/>
    <w:pPr>
      <w:spacing w:before="480" w:after="200"/>
      <w:ind w:left="567" w:hanging="567"/>
    </w:pPr>
    <w:rPr>
      <w:snapToGrid/>
      <w:sz w:val="24"/>
      <w:lang w:eastAsia="en-US"/>
    </w:rPr>
  </w:style>
  <w:style w:type="paragraph" w:styleId="ListBullet">
    <w:name w:val="List Bullet"/>
    <w:basedOn w:val="Normal"/>
    <w:link w:val="ListBulletChar"/>
    <w:rsid w:val="003B3D8F"/>
    <w:pPr>
      <w:numPr>
        <w:numId w:val="4"/>
      </w:numPr>
      <w:spacing w:after="240"/>
      <w:jc w:val="both"/>
    </w:pPr>
    <w:rPr>
      <w:snapToGrid/>
      <w:sz w:val="24"/>
      <w:lang w:eastAsia="en-US"/>
    </w:rPr>
  </w:style>
  <w:style w:type="paragraph" w:customStyle="1" w:styleId="ListBullet1">
    <w:name w:val="List Bullet 1"/>
    <w:basedOn w:val="Normal"/>
    <w:rsid w:val="003B3D8F"/>
    <w:pPr>
      <w:numPr>
        <w:numId w:val="5"/>
      </w:numPr>
      <w:tabs>
        <w:tab w:val="clear" w:pos="765"/>
        <w:tab w:val="num" w:pos="360"/>
      </w:tabs>
      <w:spacing w:after="240"/>
      <w:ind w:left="0" w:firstLine="0"/>
      <w:jc w:val="both"/>
    </w:pPr>
    <w:rPr>
      <w:snapToGrid/>
      <w:sz w:val="24"/>
      <w:lang w:eastAsia="en-US"/>
    </w:rPr>
  </w:style>
  <w:style w:type="paragraph" w:styleId="ListBullet2">
    <w:name w:val="List Bullet 2"/>
    <w:basedOn w:val="Normal"/>
    <w:rsid w:val="003B3D8F"/>
    <w:pPr>
      <w:numPr>
        <w:numId w:val="6"/>
      </w:numPr>
      <w:spacing w:after="240"/>
      <w:jc w:val="both"/>
    </w:pPr>
    <w:rPr>
      <w:snapToGrid/>
      <w:sz w:val="24"/>
      <w:lang w:eastAsia="en-US"/>
    </w:rPr>
  </w:style>
  <w:style w:type="paragraph" w:styleId="ListBullet3">
    <w:name w:val="List Bullet 3"/>
    <w:basedOn w:val="Normal"/>
    <w:rsid w:val="003B3D8F"/>
    <w:pPr>
      <w:numPr>
        <w:numId w:val="7"/>
      </w:numPr>
      <w:spacing w:after="240"/>
      <w:jc w:val="both"/>
    </w:pPr>
    <w:rPr>
      <w:snapToGrid/>
      <w:sz w:val="24"/>
      <w:lang w:eastAsia="en-US"/>
    </w:rPr>
  </w:style>
  <w:style w:type="paragraph" w:styleId="ListBullet4">
    <w:name w:val="List Bullet 4"/>
    <w:basedOn w:val="Normal"/>
    <w:rsid w:val="003B3D8F"/>
    <w:pPr>
      <w:numPr>
        <w:numId w:val="8"/>
      </w:numPr>
      <w:spacing w:after="240"/>
      <w:jc w:val="both"/>
    </w:pPr>
    <w:rPr>
      <w:snapToGrid/>
      <w:sz w:val="24"/>
      <w:lang w:eastAsia="en-US"/>
    </w:rPr>
  </w:style>
  <w:style w:type="paragraph" w:customStyle="1" w:styleId="ListDash">
    <w:name w:val="List Dash"/>
    <w:basedOn w:val="Normal"/>
    <w:rsid w:val="003B3D8F"/>
    <w:pPr>
      <w:numPr>
        <w:numId w:val="9"/>
      </w:numPr>
      <w:spacing w:after="240"/>
      <w:jc w:val="both"/>
    </w:pPr>
    <w:rPr>
      <w:snapToGrid/>
      <w:sz w:val="24"/>
      <w:lang w:eastAsia="en-US"/>
    </w:rPr>
  </w:style>
  <w:style w:type="paragraph" w:customStyle="1" w:styleId="ListDash1">
    <w:name w:val="List Dash 1"/>
    <w:basedOn w:val="Normal"/>
    <w:rsid w:val="003B3D8F"/>
    <w:pPr>
      <w:numPr>
        <w:numId w:val="10"/>
      </w:numPr>
      <w:spacing w:after="240"/>
      <w:jc w:val="both"/>
    </w:pPr>
    <w:rPr>
      <w:snapToGrid/>
      <w:sz w:val="24"/>
      <w:lang w:eastAsia="en-US"/>
    </w:rPr>
  </w:style>
  <w:style w:type="paragraph" w:customStyle="1" w:styleId="ListDash2">
    <w:name w:val="List Dash 2"/>
    <w:basedOn w:val="Normal"/>
    <w:rsid w:val="003B3D8F"/>
    <w:pPr>
      <w:numPr>
        <w:numId w:val="11"/>
      </w:numPr>
      <w:spacing w:after="240"/>
      <w:jc w:val="both"/>
    </w:pPr>
    <w:rPr>
      <w:snapToGrid/>
      <w:sz w:val="24"/>
      <w:lang w:eastAsia="en-US"/>
    </w:rPr>
  </w:style>
  <w:style w:type="paragraph" w:customStyle="1" w:styleId="ListDash3">
    <w:name w:val="List Dash 3"/>
    <w:basedOn w:val="Normal"/>
    <w:rsid w:val="003B3D8F"/>
    <w:pPr>
      <w:numPr>
        <w:numId w:val="12"/>
      </w:numPr>
      <w:spacing w:after="240"/>
      <w:jc w:val="both"/>
    </w:pPr>
    <w:rPr>
      <w:snapToGrid/>
      <w:sz w:val="24"/>
      <w:lang w:eastAsia="en-US"/>
    </w:rPr>
  </w:style>
  <w:style w:type="paragraph" w:customStyle="1" w:styleId="ListDash4">
    <w:name w:val="List Dash 4"/>
    <w:basedOn w:val="Normal"/>
    <w:rsid w:val="003B3D8F"/>
    <w:pPr>
      <w:numPr>
        <w:numId w:val="13"/>
      </w:numPr>
      <w:spacing w:after="240"/>
      <w:jc w:val="both"/>
    </w:pPr>
    <w:rPr>
      <w:snapToGrid/>
      <w:sz w:val="24"/>
      <w:lang w:eastAsia="en-US"/>
    </w:rPr>
  </w:style>
  <w:style w:type="paragraph" w:styleId="ListNumber">
    <w:name w:val="List Number"/>
    <w:basedOn w:val="Normal"/>
    <w:rsid w:val="003B3D8F"/>
    <w:pPr>
      <w:numPr>
        <w:numId w:val="14"/>
      </w:numPr>
      <w:spacing w:after="240"/>
      <w:jc w:val="both"/>
    </w:pPr>
    <w:rPr>
      <w:snapToGrid/>
      <w:sz w:val="24"/>
      <w:lang w:eastAsia="en-US"/>
    </w:rPr>
  </w:style>
  <w:style w:type="paragraph" w:customStyle="1" w:styleId="ListNumber1">
    <w:name w:val="List Number 1"/>
    <w:basedOn w:val="Normal"/>
    <w:rsid w:val="003B3D8F"/>
    <w:pPr>
      <w:numPr>
        <w:numId w:val="15"/>
      </w:numPr>
      <w:spacing w:after="240"/>
      <w:jc w:val="both"/>
    </w:pPr>
    <w:rPr>
      <w:snapToGrid/>
      <w:sz w:val="24"/>
      <w:lang w:eastAsia="en-US"/>
    </w:rPr>
  </w:style>
  <w:style w:type="paragraph" w:styleId="ListNumber2">
    <w:name w:val="List Number 2"/>
    <w:basedOn w:val="Normal"/>
    <w:rsid w:val="003B3D8F"/>
    <w:pPr>
      <w:numPr>
        <w:numId w:val="16"/>
      </w:numPr>
      <w:spacing w:after="240"/>
      <w:jc w:val="both"/>
    </w:pPr>
    <w:rPr>
      <w:snapToGrid/>
      <w:sz w:val="24"/>
      <w:lang w:eastAsia="en-US"/>
    </w:rPr>
  </w:style>
  <w:style w:type="paragraph" w:styleId="ListNumber3">
    <w:name w:val="List Number 3"/>
    <w:basedOn w:val="Normal"/>
    <w:rsid w:val="003B3D8F"/>
    <w:pPr>
      <w:numPr>
        <w:numId w:val="17"/>
      </w:numPr>
      <w:spacing w:after="240"/>
      <w:jc w:val="both"/>
    </w:pPr>
    <w:rPr>
      <w:snapToGrid/>
      <w:sz w:val="24"/>
      <w:lang w:eastAsia="en-US"/>
    </w:rPr>
  </w:style>
  <w:style w:type="paragraph" w:styleId="ListNumber4">
    <w:name w:val="List Number 4"/>
    <w:basedOn w:val="Normal"/>
    <w:rsid w:val="003B3D8F"/>
    <w:pPr>
      <w:numPr>
        <w:numId w:val="18"/>
      </w:numPr>
      <w:spacing w:after="240"/>
      <w:jc w:val="both"/>
    </w:pPr>
    <w:rPr>
      <w:snapToGrid/>
      <w:sz w:val="24"/>
      <w:lang w:eastAsia="en-US"/>
    </w:rPr>
  </w:style>
  <w:style w:type="paragraph" w:customStyle="1" w:styleId="ListNumberLevel2">
    <w:name w:val="List Number (Level 2)"/>
    <w:basedOn w:val="Normal"/>
    <w:rsid w:val="003B3D8F"/>
    <w:pPr>
      <w:numPr>
        <w:ilvl w:val="1"/>
        <w:numId w:val="14"/>
      </w:numPr>
      <w:spacing w:after="240"/>
      <w:jc w:val="both"/>
    </w:pPr>
    <w:rPr>
      <w:snapToGrid/>
      <w:sz w:val="24"/>
      <w:lang w:eastAsia="en-US"/>
    </w:rPr>
  </w:style>
  <w:style w:type="paragraph" w:customStyle="1" w:styleId="ListNumber1Level2">
    <w:name w:val="List Number 1 (Level 2)"/>
    <w:basedOn w:val="Normal"/>
    <w:rsid w:val="003B3D8F"/>
    <w:pPr>
      <w:numPr>
        <w:ilvl w:val="1"/>
        <w:numId w:val="15"/>
      </w:numPr>
      <w:spacing w:after="240"/>
      <w:jc w:val="both"/>
    </w:pPr>
    <w:rPr>
      <w:snapToGrid/>
      <w:sz w:val="24"/>
      <w:lang w:eastAsia="en-US"/>
    </w:rPr>
  </w:style>
  <w:style w:type="paragraph" w:customStyle="1" w:styleId="ListNumber2Level2">
    <w:name w:val="List Number 2 (Level 2)"/>
    <w:basedOn w:val="Normal"/>
    <w:rsid w:val="003B3D8F"/>
    <w:pPr>
      <w:numPr>
        <w:ilvl w:val="1"/>
        <w:numId w:val="16"/>
      </w:numPr>
      <w:tabs>
        <w:tab w:val="clear" w:pos="2494"/>
        <w:tab w:val="num" w:pos="360"/>
      </w:tabs>
      <w:spacing w:after="240"/>
      <w:ind w:left="0" w:firstLine="0"/>
      <w:jc w:val="both"/>
    </w:pPr>
    <w:rPr>
      <w:snapToGrid/>
      <w:sz w:val="24"/>
      <w:lang w:eastAsia="en-US"/>
    </w:rPr>
  </w:style>
  <w:style w:type="paragraph" w:customStyle="1" w:styleId="ListNumber3Level2">
    <w:name w:val="List Number 3 (Level 2)"/>
    <w:basedOn w:val="Normal"/>
    <w:rsid w:val="003B3D8F"/>
    <w:pPr>
      <w:numPr>
        <w:ilvl w:val="1"/>
        <w:numId w:val="17"/>
      </w:numPr>
      <w:spacing w:after="240"/>
      <w:jc w:val="both"/>
    </w:pPr>
    <w:rPr>
      <w:snapToGrid/>
      <w:sz w:val="24"/>
      <w:lang w:eastAsia="en-US"/>
    </w:rPr>
  </w:style>
  <w:style w:type="paragraph" w:customStyle="1" w:styleId="ListNumber4Level2">
    <w:name w:val="List Number 4 (Level 2)"/>
    <w:basedOn w:val="Normal"/>
    <w:rsid w:val="003B3D8F"/>
    <w:pPr>
      <w:numPr>
        <w:ilvl w:val="1"/>
        <w:numId w:val="18"/>
      </w:numPr>
      <w:spacing w:after="240"/>
      <w:jc w:val="both"/>
    </w:pPr>
    <w:rPr>
      <w:snapToGrid/>
      <w:sz w:val="24"/>
      <w:lang w:eastAsia="en-US"/>
    </w:rPr>
  </w:style>
  <w:style w:type="paragraph" w:customStyle="1" w:styleId="ListNumberLevel3">
    <w:name w:val="List Number (Level 3)"/>
    <w:basedOn w:val="Normal"/>
    <w:rsid w:val="003B3D8F"/>
    <w:pPr>
      <w:numPr>
        <w:ilvl w:val="2"/>
        <w:numId w:val="14"/>
      </w:numPr>
      <w:spacing w:after="240"/>
      <w:jc w:val="both"/>
    </w:pPr>
    <w:rPr>
      <w:snapToGrid/>
      <w:sz w:val="24"/>
      <w:lang w:eastAsia="en-US"/>
    </w:rPr>
  </w:style>
  <w:style w:type="paragraph" w:customStyle="1" w:styleId="ListNumber1Level3">
    <w:name w:val="List Number 1 (Level 3)"/>
    <w:basedOn w:val="Normal"/>
    <w:rsid w:val="003B3D8F"/>
    <w:pPr>
      <w:numPr>
        <w:ilvl w:val="2"/>
        <w:numId w:val="15"/>
      </w:numPr>
      <w:spacing w:after="240"/>
      <w:jc w:val="both"/>
    </w:pPr>
    <w:rPr>
      <w:snapToGrid/>
      <w:sz w:val="24"/>
      <w:lang w:eastAsia="en-US"/>
    </w:rPr>
  </w:style>
  <w:style w:type="paragraph" w:customStyle="1" w:styleId="ListNumber2Level3">
    <w:name w:val="List Number 2 (Level 3)"/>
    <w:basedOn w:val="Normal"/>
    <w:rsid w:val="003B3D8F"/>
    <w:pPr>
      <w:numPr>
        <w:ilvl w:val="2"/>
        <w:numId w:val="16"/>
      </w:numPr>
      <w:spacing w:after="240"/>
      <w:jc w:val="both"/>
    </w:pPr>
    <w:rPr>
      <w:snapToGrid/>
      <w:sz w:val="24"/>
      <w:lang w:eastAsia="en-US"/>
    </w:rPr>
  </w:style>
  <w:style w:type="paragraph" w:customStyle="1" w:styleId="ListNumber3Level3">
    <w:name w:val="List Number 3 (Level 3)"/>
    <w:basedOn w:val="Normal"/>
    <w:rsid w:val="003B3D8F"/>
    <w:pPr>
      <w:numPr>
        <w:ilvl w:val="2"/>
        <w:numId w:val="17"/>
      </w:numPr>
      <w:spacing w:after="240"/>
      <w:jc w:val="both"/>
    </w:pPr>
    <w:rPr>
      <w:snapToGrid/>
      <w:sz w:val="24"/>
      <w:lang w:eastAsia="en-US"/>
    </w:rPr>
  </w:style>
  <w:style w:type="paragraph" w:customStyle="1" w:styleId="ListNumber4Level3">
    <w:name w:val="List Number 4 (Level 3)"/>
    <w:basedOn w:val="Normal"/>
    <w:rsid w:val="003B3D8F"/>
    <w:pPr>
      <w:numPr>
        <w:ilvl w:val="2"/>
        <w:numId w:val="18"/>
      </w:numPr>
      <w:spacing w:after="240"/>
      <w:jc w:val="both"/>
    </w:pPr>
    <w:rPr>
      <w:snapToGrid/>
      <w:sz w:val="24"/>
      <w:lang w:eastAsia="en-US"/>
    </w:rPr>
  </w:style>
  <w:style w:type="paragraph" w:customStyle="1" w:styleId="ListNumberLevel4">
    <w:name w:val="List Number (Level 4)"/>
    <w:basedOn w:val="Normal"/>
    <w:rsid w:val="003B3D8F"/>
    <w:pPr>
      <w:numPr>
        <w:ilvl w:val="3"/>
        <w:numId w:val="14"/>
      </w:numPr>
      <w:spacing w:after="240"/>
      <w:jc w:val="both"/>
    </w:pPr>
    <w:rPr>
      <w:snapToGrid/>
      <w:sz w:val="24"/>
      <w:lang w:eastAsia="en-US"/>
    </w:rPr>
  </w:style>
  <w:style w:type="paragraph" w:customStyle="1" w:styleId="ListNumber1Level4">
    <w:name w:val="List Number 1 (Level 4)"/>
    <w:basedOn w:val="Normal"/>
    <w:rsid w:val="003B3D8F"/>
    <w:pPr>
      <w:numPr>
        <w:ilvl w:val="3"/>
        <w:numId w:val="15"/>
      </w:numPr>
      <w:spacing w:after="240"/>
      <w:jc w:val="both"/>
    </w:pPr>
    <w:rPr>
      <w:snapToGrid/>
      <w:sz w:val="24"/>
      <w:lang w:eastAsia="en-US"/>
    </w:rPr>
  </w:style>
  <w:style w:type="paragraph" w:customStyle="1" w:styleId="ListNumber2Level4">
    <w:name w:val="List Number 2 (Level 4)"/>
    <w:basedOn w:val="Normal"/>
    <w:rsid w:val="003B3D8F"/>
    <w:pPr>
      <w:numPr>
        <w:ilvl w:val="3"/>
        <w:numId w:val="16"/>
      </w:numPr>
      <w:spacing w:after="240"/>
      <w:jc w:val="both"/>
    </w:pPr>
    <w:rPr>
      <w:snapToGrid/>
      <w:sz w:val="24"/>
      <w:lang w:eastAsia="en-US"/>
    </w:rPr>
  </w:style>
  <w:style w:type="paragraph" w:customStyle="1" w:styleId="ListNumber3Level4">
    <w:name w:val="List Number 3 (Level 4)"/>
    <w:basedOn w:val="Normal"/>
    <w:rsid w:val="003B3D8F"/>
    <w:pPr>
      <w:numPr>
        <w:ilvl w:val="3"/>
        <w:numId w:val="17"/>
      </w:numPr>
      <w:spacing w:after="240"/>
      <w:jc w:val="both"/>
    </w:pPr>
    <w:rPr>
      <w:snapToGrid/>
      <w:sz w:val="24"/>
      <w:lang w:eastAsia="en-US"/>
    </w:rPr>
  </w:style>
  <w:style w:type="paragraph" w:customStyle="1" w:styleId="ListNumber4Level4">
    <w:name w:val="List Number 4 (Level 4)"/>
    <w:basedOn w:val="Normal"/>
    <w:rsid w:val="003B3D8F"/>
    <w:pPr>
      <w:numPr>
        <w:ilvl w:val="3"/>
        <w:numId w:val="18"/>
      </w:numPr>
      <w:spacing w:after="240"/>
      <w:jc w:val="both"/>
    </w:pPr>
    <w:rPr>
      <w:snapToGrid/>
      <w:sz w:val="24"/>
      <w:lang w:eastAsia="en-US"/>
    </w:rPr>
  </w:style>
  <w:style w:type="paragraph" w:styleId="TOC5">
    <w:name w:val="toc 5"/>
    <w:basedOn w:val="Normal"/>
    <w:next w:val="Normal"/>
    <w:autoRedefine/>
    <w:uiPriority w:val="39"/>
    <w:qFormat/>
    <w:rsid w:val="003B3D8F"/>
    <w:pPr>
      <w:tabs>
        <w:tab w:val="right" w:leader="dot" w:pos="8789"/>
      </w:tabs>
      <w:spacing w:before="60" w:after="60"/>
      <w:ind w:left="2126" w:right="567" w:hanging="567"/>
      <w:jc w:val="both"/>
    </w:pPr>
    <w:rPr>
      <w:snapToGrid/>
      <w:lang w:eastAsia="en-US"/>
    </w:rPr>
  </w:style>
  <w:style w:type="paragraph" w:styleId="TOCHeading">
    <w:name w:val="TOC Heading"/>
    <w:basedOn w:val="Normal"/>
    <w:next w:val="Normal"/>
    <w:uiPriority w:val="39"/>
    <w:qFormat/>
    <w:rsid w:val="003B3D8F"/>
    <w:pPr>
      <w:keepNext/>
      <w:spacing w:before="240" w:after="240"/>
      <w:jc w:val="center"/>
    </w:pPr>
    <w:rPr>
      <w:b/>
      <w:snapToGrid/>
      <w:sz w:val="24"/>
      <w:lang w:eastAsia="en-US"/>
    </w:rPr>
  </w:style>
  <w:style w:type="paragraph" w:styleId="TOC1">
    <w:name w:val="toc 1"/>
    <w:basedOn w:val="Normal"/>
    <w:next w:val="Normal"/>
    <w:autoRedefine/>
    <w:uiPriority w:val="39"/>
    <w:qFormat/>
    <w:rsid w:val="003B3D8F"/>
    <w:pPr>
      <w:tabs>
        <w:tab w:val="right" w:leader="dot" w:pos="8789"/>
      </w:tabs>
      <w:spacing w:before="60" w:after="60"/>
      <w:ind w:left="1559" w:right="567" w:hanging="1559"/>
      <w:jc w:val="both"/>
    </w:pPr>
    <w:rPr>
      <w:rFonts w:eastAsia="Calibri"/>
      <w:b/>
      <w:caps/>
      <w:noProof/>
      <w:snapToGrid/>
      <w:lang w:eastAsia="en-US"/>
    </w:rPr>
  </w:style>
  <w:style w:type="paragraph" w:styleId="TOC2">
    <w:name w:val="toc 2"/>
    <w:basedOn w:val="Normal"/>
    <w:next w:val="Normal"/>
    <w:autoRedefine/>
    <w:uiPriority w:val="39"/>
    <w:qFormat/>
    <w:rsid w:val="003B3D8F"/>
    <w:pPr>
      <w:tabs>
        <w:tab w:val="left" w:pos="1560"/>
        <w:tab w:val="right" w:leader="dot" w:pos="8789"/>
      </w:tabs>
      <w:spacing w:before="60" w:after="60"/>
      <w:ind w:left="1502" w:right="567" w:hanging="1077"/>
      <w:jc w:val="both"/>
    </w:pPr>
    <w:rPr>
      <w:b/>
      <w:snapToGrid/>
      <w:lang w:eastAsia="en-US"/>
    </w:rPr>
  </w:style>
  <w:style w:type="paragraph" w:styleId="TOC3">
    <w:name w:val="toc 3"/>
    <w:basedOn w:val="Normal"/>
    <w:next w:val="Normal"/>
    <w:autoRedefine/>
    <w:uiPriority w:val="39"/>
    <w:qFormat/>
    <w:rsid w:val="003B3D8F"/>
    <w:pPr>
      <w:tabs>
        <w:tab w:val="left" w:pos="1559"/>
        <w:tab w:val="left" w:pos="2041"/>
        <w:tab w:val="right" w:leader="dot" w:pos="8789"/>
      </w:tabs>
      <w:spacing w:before="60" w:after="60"/>
      <w:ind w:left="2297" w:right="567" w:hanging="1588"/>
      <w:jc w:val="both"/>
    </w:pPr>
    <w:rPr>
      <w:snapToGrid/>
      <w:lang w:eastAsia="en-US"/>
    </w:rPr>
  </w:style>
  <w:style w:type="paragraph" w:styleId="TOC4">
    <w:name w:val="toc 4"/>
    <w:basedOn w:val="Normal"/>
    <w:next w:val="Normal"/>
    <w:uiPriority w:val="39"/>
    <w:qFormat/>
    <w:rsid w:val="003B3D8F"/>
    <w:pPr>
      <w:tabs>
        <w:tab w:val="left" w:pos="1559"/>
        <w:tab w:val="right" w:leader="dot" w:pos="8789"/>
      </w:tabs>
      <w:spacing w:before="60" w:after="60"/>
      <w:ind w:left="2126" w:right="567" w:hanging="992"/>
      <w:jc w:val="both"/>
    </w:pPr>
    <w:rPr>
      <w:snapToGrid/>
      <w:lang w:eastAsia="en-US"/>
    </w:rPr>
  </w:style>
  <w:style w:type="paragraph" w:customStyle="1" w:styleId="Style2">
    <w:name w:val="Style2"/>
    <w:link w:val="Style2Char"/>
    <w:rsid w:val="003B3D8F"/>
    <w:pPr>
      <w:spacing w:after="200" w:line="276" w:lineRule="auto"/>
      <w:contextualSpacing/>
      <w:jc w:val="both"/>
    </w:pPr>
    <w:rPr>
      <w:rFonts w:eastAsia="Calibri"/>
      <w:sz w:val="24"/>
      <w:lang w:eastAsia="en-US"/>
    </w:rPr>
  </w:style>
  <w:style w:type="character" w:customStyle="1" w:styleId="Style2Char">
    <w:name w:val="Style2 Char"/>
    <w:link w:val="Style2"/>
    <w:rsid w:val="003B3D8F"/>
    <w:rPr>
      <w:rFonts w:eastAsia="Calibri"/>
      <w:sz w:val="24"/>
      <w:lang w:eastAsia="en-US"/>
    </w:rPr>
  </w:style>
  <w:style w:type="paragraph" w:customStyle="1" w:styleId="Default">
    <w:name w:val="Default"/>
    <w:rsid w:val="003B3D8F"/>
    <w:pPr>
      <w:autoSpaceDE w:val="0"/>
      <w:autoSpaceDN w:val="0"/>
      <w:adjustRightInd w:val="0"/>
    </w:pPr>
    <w:rPr>
      <w:rFonts w:eastAsia="Calibri"/>
      <w:color w:val="000000"/>
      <w:sz w:val="24"/>
      <w:szCs w:val="24"/>
    </w:rPr>
  </w:style>
  <w:style w:type="paragraph" w:customStyle="1" w:styleId="Style1">
    <w:name w:val="Style1"/>
    <w:link w:val="Style1Char"/>
    <w:rsid w:val="003B3D8F"/>
    <w:pPr>
      <w:spacing w:after="200" w:line="276" w:lineRule="auto"/>
      <w:ind w:left="851" w:hanging="360"/>
      <w:contextualSpacing/>
      <w:jc w:val="both"/>
    </w:pPr>
    <w:rPr>
      <w:rFonts w:eastAsia="Calibri"/>
      <w:sz w:val="24"/>
      <w:lang w:eastAsia="en-US"/>
    </w:rPr>
  </w:style>
  <w:style w:type="character" w:customStyle="1" w:styleId="Style1Char">
    <w:name w:val="Style1 Char"/>
    <w:link w:val="Style1"/>
    <w:rsid w:val="003B3D8F"/>
    <w:rPr>
      <w:rFonts w:eastAsia="Calibri"/>
      <w:sz w:val="24"/>
      <w:lang w:eastAsia="en-US"/>
    </w:rPr>
  </w:style>
  <w:style w:type="character" w:customStyle="1" w:styleId="ColorfulList-Accent1Char">
    <w:name w:val="Colorful List - Accent 1 Char"/>
    <w:link w:val="ColorfulList-Accent11"/>
    <w:uiPriority w:val="34"/>
    <w:rsid w:val="003B3D8F"/>
    <w:rPr>
      <w:sz w:val="24"/>
      <w:szCs w:val="24"/>
    </w:rPr>
  </w:style>
  <w:style w:type="paragraph" w:customStyle="1" w:styleId="ColorfulList-Accent11">
    <w:name w:val="Colorful List - Accent 11"/>
    <w:basedOn w:val="Normal"/>
    <w:link w:val="ColorfulList-Accent1Char"/>
    <w:uiPriority w:val="34"/>
    <w:rsid w:val="003B3D8F"/>
    <w:pPr>
      <w:spacing w:after="200"/>
      <w:ind w:left="720"/>
      <w:contextualSpacing/>
      <w:jc w:val="both"/>
    </w:pPr>
    <w:rPr>
      <w:snapToGrid/>
      <w:sz w:val="24"/>
      <w:szCs w:val="24"/>
    </w:rPr>
  </w:style>
  <w:style w:type="character" w:customStyle="1" w:styleId="Corpsdutexte3">
    <w:name w:val="Corps du texte (3)_"/>
    <w:link w:val="Corpsdutexte30"/>
    <w:uiPriority w:val="99"/>
    <w:rsid w:val="003B3D8F"/>
    <w:rPr>
      <w:b/>
      <w:bCs/>
      <w:sz w:val="23"/>
      <w:szCs w:val="23"/>
      <w:shd w:val="clear" w:color="auto" w:fill="FFFFFF"/>
    </w:rPr>
  </w:style>
  <w:style w:type="paragraph" w:customStyle="1" w:styleId="Corpsdutexte30">
    <w:name w:val="Corps du texte (3)"/>
    <w:basedOn w:val="Normal"/>
    <w:link w:val="Corpsdutexte3"/>
    <w:uiPriority w:val="99"/>
    <w:rsid w:val="003B3D8F"/>
    <w:pPr>
      <w:widowControl w:val="0"/>
      <w:shd w:val="clear" w:color="auto" w:fill="FFFFFF"/>
      <w:spacing w:before="360" w:after="780" w:line="240" w:lineRule="atLeast"/>
      <w:jc w:val="right"/>
    </w:pPr>
    <w:rPr>
      <w:b/>
      <w:bCs/>
      <w:snapToGrid/>
      <w:sz w:val="23"/>
      <w:szCs w:val="23"/>
    </w:rPr>
  </w:style>
  <w:style w:type="paragraph" w:customStyle="1" w:styleId="TOC61">
    <w:name w:val="TOC 61"/>
    <w:basedOn w:val="Normal"/>
    <w:next w:val="Normal"/>
    <w:autoRedefine/>
    <w:uiPriority w:val="39"/>
    <w:unhideWhenUsed/>
    <w:qFormat/>
    <w:rsid w:val="003B3D8F"/>
    <w:pPr>
      <w:tabs>
        <w:tab w:val="right" w:leader="dot" w:pos="8789"/>
      </w:tabs>
      <w:spacing w:before="60" w:after="60"/>
    </w:pPr>
    <w:rPr>
      <w:rFonts w:eastAsia="SimSun"/>
      <w:b/>
      <w:snapToGrid/>
      <w:szCs w:val="22"/>
    </w:rPr>
  </w:style>
  <w:style w:type="paragraph" w:customStyle="1" w:styleId="TOC71">
    <w:name w:val="TOC 71"/>
    <w:basedOn w:val="Normal"/>
    <w:next w:val="Normal"/>
    <w:autoRedefine/>
    <w:uiPriority w:val="39"/>
    <w:unhideWhenUsed/>
    <w:rsid w:val="003B3D8F"/>
    <w:pPr>
      <w:spacing w:after="100" w:line="276" w:lineRule="auto"/>
      <w:ind w:left="1320"/>
    </w:pPr>
    <w:rPr>
      <w:rFonts w:ascii="Calibri" w:eastAsia="SimSun" w:hAnsi="Calibri"/>
      <w:snapToGrid/>
      <w:sz w:val="22"/>
      <w:szCs w:val="22"/>
    </w:rPr>
  </w:style>
  <w:style w:type="paragraph" w:customStyle="1" w:styleId="TOC81">
    <w:name w:val="TOC 81"/>
    <w:basedOn w:val="Normal"/>
    <w:next w:val="Normal"/>
    <w:autoRedefine/>
    <w:uiPriority w:val="39"/>
    <w:unhideWhenUsed/>
    <w:rsid w:val="003B3D8F"/>
    <w:pPr>
      <w:spacing w:after="100" w:line="276" w:lineRule="auto"/>
      <w:ind w:left="1540"/>
    </w:pPr>
    <w:rPr>
      <w:rFonts w:ascii="Calibri" w:eastAsia="SimSun" w:hAnsi="Calibri"/>
      <w:snapToGrid/>
      <w:sz w:val="22"/>
      <w:szCs w:val="22"/>
    </w:rPr>
  </w:style>
  <w:style w:type="paragraph" w:customStyle="1" w:styleId="TOC91">
    <w:name w:val="TOC 91"/>
    <w:basedOn w:val="Normal"/>
    <w:next w:val="Normal"/>
    <w:autoRedefine/>
    <w:uiPriority w:val="39"/>
    <w:unhideWhenUsed/>
    <w:rsid w:val="003B3D8F"/>
    <w:pPr>
      <w:spacing w:after="100" w:line="276" w:lineRule="auto"/>
      <w:ind w:left="1760"/>
    </w:pPr>
    <w:rPr>
      <w:rFonts w:ascii="Calibri" w:eastAsia="SimSun" w:hAnsi="Calibri"/>
      <w:snapToGrid/>
      <w:sz w:val="22"/>
      <w:szCs w:val="22"/>
    </w:rPr>
  </w:style>
  <w:style w:type="character" w:customStyle="1" w:styleId="BalloonTextChar">
    <w:name w:val="Balloon Text Char"/>
    <w:basedOn w:val="DefaultParagraphFont"/>
    <w:link w:val="BalloonText"/>
    <w:rsid w:val="003B3D8F"/>
    <w:rPr>
      <w:rFonts w:ascii="Tahoma" w:hAnsi="Tahoma" w:cs="Tahoma"/>
      <w:snapToGrid w:val="0"/>
      <w:sz w:val="16"/>
      <w:szCs w:val="16"/>
      <w:lang w:val="pt-PT"/>
    </w:rPr>
  </w:style>
  <w:style w:type="paragraph" w:customStyle="1" w:styleId="Annex">
    <w:name w:val="Annex"/>
    <w:basedOn w:val="Heading6"/>
    <w:qFormat/>
    <w:rsid w:val="003B3D8F"/>
    <w:pPr>
      <w:keepNext/>
      <w:keepLines/>
      <w:numPr>
        <w:ilvl w:val="0"/>
        <w:numId w:val="0"/>
      </w:numPr>
      <w:spacing w:before="200" w:after="200"/>
      <w:ind w:left="1797" w:hanging="1797"/>
      <w:jc w:val="right"/>
    </w:pPr>
    <w:rPr>
      <w:rFonts w:ascii="Times New Roman" w:hAnsi="Times New Roman"/>
      <w:b/>
      <w:i w:val="0"/>
      <w:iCs/>
      <w:snapToGrid/>
      <w:color w:val="000000"/>
      <w:sz w:val="24"/>
      <w:szCs w:val="28"/>
      <w:u w:val="single"/>
    </w:rPr>
  </w:style>
  <w:style w:type="paragraph" w:customStyle="1" w:styleId="TableParagraph">
    <w:name w:val="Table Paragraph"/>
    <w:basedOn w:val="Normal"/>
    <w:uiPriority w:val="1"/>
    <w:rsid w:val="003B3D8F"/>
    <w:pPr>
      <w:widowControl w:val="0"/>
      <w:spacing w:after="200"/>
    </w:pPr>
    <w:rPr>
      <w:rFonts w:eastAsia="Calibri"/>
      <w:snapToGrid/>
      <w:sz w:val="24"/>
      <w:szCs w:val="22"/>
      <w:lang w:eastAsia="en-US"/>
    </w:rPr>
  </w:style>
  <w:style w:type="table" w:customStyle="1" w:styleId="TableGrid1">
    <w:name w:val="Table Grid1"/>
    <w:basedOn w:val="TableNormal"/>
    <w:next w:val="TableGrid"/>
    <w:uiPriority w:val="59"/>
    <w:rsid w:val="003B3D8F"/>
    <w:pPr>
      <w:widowControl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3">
    <w:name w:val="CM4+3"/>
    <w:basedOn w:val="Default"/>
    <w:next w:val="Default"/>
    <w:uiPriority w:val="99"/>
    <w:rsid w:val="003B3D8F"/>
    <w:rPr>
      <w:rFonts w:ascii="EUAlbertina" w:hAnsi="EUAlbertina"/>
      <w:color w:val="auto"/>
      <w:lang w:eastAsia="en-US"/>
    </w:rPr>
  </w:style>
  <w:style w:type="paragraph" w:customStyle="1" w:styleId="CM1">
    <w:name w:val="CM1"/>
    <w:basedOn w:val="Default"/>
    <w:next w:val="Default"/>
    <w:uiPriority w:val="99"/>
    <w:rsid w:val="003B3D8F"/>
    <w:rPr>
      <w:rFonts w:ascii="EUAlbertina" w:hAnsi="EUAlbertina"/>
      <w:color w:val="auto"/>
      <w:lang w:eastAsia="en-US"/>
    </w:rPr>
  </w:style>
  <w:style w:type="paragraph" w:customStyle="1" w:styleId="CM3">
    <w:name w:val="CM3"/>
    <w:basedOn w:val="Default"/>
    <w:next w:val="Default"/>
    <w:uiPriority w:val="99"/>
    <w:rsid w:val="003B3D8F"/>
    <w:rPr>
      <w:rFonts w:ascii="EUAlbertina" w:hAnsi="EUAlbertina"/>
      <w:color w:val="auto"/>
      <w:lang w:eastAsia="en-US"/>
    </w:rPr>
  </w:style>
  <w:style w:type="character" w:customStyle="1" w:styleId="FollowedHyperlink1">
    <w:name w:val="FollowedHyperlink1"/>
    <w:basedOn w:val="DefaultParagraphFont"/>
    <w:uiPriority w:val="99"/>
    <w:semiHidden/>
    <w:unhideWhenUsed/>
    <w:rsid w:val="003B3D8F"/>
    <w:rPr>
      <w:color w:val="800080"/>
      <w:u w:val="single"/>
    </w:rPr>
  </w:style>
  <w:style w:type="paragraph" w:customStyle="1" w:styleId="Subarticle">
    <w:name w:val="Subarticle"/>
    <w:basedOn w:val="Heading5"/>
    <w:link w:val="SubarticleChar"/>
    <w:rsid w:val="003B3D8F"/>
    <w:pPr>
      <w:spacing w:before="0" w:after="0"/>
      <w:ind w:left="720" w:hanging="720"/>
    </w:pPr>
    <w:rPr>
      <w:rFonts w:ascii="Times New Roman" w:hAnsi="Times New Roman"/>
      <w:b/>
      <w:snapToGrid/>
      <w:sz w:val="24"/>
      <w:szCs w:val="24"/>
    </w:rPr>
  </w:style>
  <w:style w:type="character" w:customStyle="1" w:styleId="SubarticleChar">
    <w:name w:val="Subarticle Char"/>
    <w:link w:val="Subarticle"/>
    <w:rsid w:val="003B3D8F"/>
    <w:rPr>
      <w:b/>
      <w:sz w:val="24"/>
      <w:szCs w:val="24"/>
    </w:rPr>
  </w:style>
  <w:style w:type="paragraph" w:customStyle="1" w:styleId="Article">
    <w:name w:val="Article"/>
    <w:basedOn w:val="Heading4"/>
    <w:link w:val="ArticleChar"/>
    <w:rsid w:val="003B3D8F"/>
    <w:pPr>
      <w:spacing w:after="0"/>
      <w:ind w:left="1865" w:hanging="1865"/>
    </w:pPr>
    <w:rPr>
      <w:rFonts w:ascii="Times New Roman Bold" w:hAnsi="Times New Roman Bold"/>
      <w:b/>
      <w:bCs/>
      <w:caps/>
      <w:snapToGrid/>
      <w:szCs w:val="24"/>
      <w:lang w:eastAsia="en-US"/>
    </w:rPr>
  </w:style>
  <w:style w:type="character" w:customStyle="1" w:styleId="ArticleChar">
    <w:name w:val="Article Char"/>
    <w:link w:val="Article"/>
    <w:rsid w:val="003B3D8F"/>
    <w:rPr>
      <w:rFonts w:ascii="Times New Roman Bold" w:hAnsi="Times New Roman Bold"/>
      <w:b/>
      <w:bCs/>
      <w:caps/>
      <w:sz w:val="24"/>
      <w:szCs w:val="24"/>
      <w:lang w:eastAsia="en-US"/>
    </w:rPr>
  </w:style>
  <w:style w:type="paragraph" w:customStyle="1" w:styleId="Standard">
    <w:name w:val="Standard"/>
    <w:rsid w:val="003B3D8F"/>
    <w:pPr>
      <w:tabs>
        <w:tab w:val="left" w:pos="720"/>
      </w:tabs>
      <w:suppressAutoHyphens/>
      <w:spacing w:after="200" w:line="276" w:lineRule="auto"/>
    </w:pPr>
    <w:rPr>
      <w:rFonts w:ascii="Calibri" w:eastAsia="Calibri" w:hAnsi="Calibri"/>
      <w:sz w:val="22"/>
      <w:szCs w:val="22"/>
      <w:lang w:eastAsia="en-US"/>
    </w:rPr>
  </w:style>
  <w:style w:type="paragraph" w:styleId="NormalWeb">
    <w:name w:val="Normal (Web)"/>
    <w:basedOn w:val="Normal"/>
    <w:uiPriority w:val="99"/>
    <w:unhideWhenUsed/>
    <w:rsid w:val="003B3D8F"/>
    <w:pPr>
      <w:spacing w:after="200"/>
      <w:jc w:val="both"/>
    </w:pPr>
    <w:rPr>
      <w:rFonts w:eastAsia="Calibri"/>
      <w:snapToGrid/>
      <w:sz w:val="24"/>
      <w:szCs w:val="24"/>
      <w:lang w:eastAsia="en-US"/>
    </w:rPr>
  </w:style>
  <w:style w:type="table" w:customStyle="1" w:styleId="TableGrid11">
    <w:name w:val="Table Grid11"/>
    <w:basedOn w:val="TableNormal"/>
    <w:next w:val="TableGrid"/>
    <w:uiPriority w:val="59"/>
    <w:rsid w:val="003B3D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3B3D8F"/>
    <w:rPr>
      <w:rFonts w:ascii="EUAlbertina" w:eastAsia="Times New Roman" w:hAnsi="EUAlbertina"/>
      <w:color w:val="auto"/>
      <w:lang w:eastAsia="en-US"/>
    </w:rPr>
  </w:style>
  <w:style w:type="paragraph" w:customStyle="1" w:styleId="Annex2">
    <w:name w:val="Annex2"/>
    <w:basedOn w:val="Heading6"/>
    <w:rsid w:val="003B3D8F"/>
    <w:pPr>
      <w:keepNext/>
      <w:keepLines/>
      <w:numPr>
        <w:ilvl w:val="0"/>
        <w:numId w:val="0"/>
      </w:numPr>
      <w:spacing w:before="200" w:after="200"/>
      <w:ind w:left="1797" w:hanging="1797"/>
      <w:jc w:val="center"/>
    </w:pPr>
    <w:rPr>
      <w:rFonts w:ascii="Times New Roman Bold" w:eastAsia="SimSun" w:hAnsi="Times New Roman Bold"/>
      <w:b/>
      <w:bCs/>
      <w:i w:val="0"/>
      <w:caps/>
      <w:snapToGrid/>
      <w:sz w:val="24"/>
      <w:szCs w:val="28"/>
      <w:u w:val="single"/>
      <w:lang w:eastAsia="en-US"/>
    </w:rPr>
  </w:style>
  <w:style w:type="table" w:customStyle="1" w:styleId="TableGrid2">
    <w:name w:val="Table Grid2"/>
    <w:basedOn w:val="TableNormal"/>
    <w:next w:val="TableGrid"/>
    <w:uiPriority w:val="59"/>
    <w:rsid w:val="003B3D8F"/>
    <w:pPr>
      <w:widowControl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semiHidden/>
    <w:unhideWhenUsed/>
    <w:rsid w:val="003B3D8F"/>
    <w:pPr>
      <w:jc w:val="both"/>
    </w:pPr>
    <w:rPr>
      <w:rFonts w:eastAsia="Calibri"/>
      <w:snapToGrid/>
      <w:sz w:val="24"/>
      <w:szCs w:val="22"/>
      <w:lang w:eastAsia="en-US"/>
    </w:rPr>
  </w:style>
  <w:style w:type="table" w:customStyle="1" w:styleId="TableGrid3">
    <w:name w:val="Table Grid3"/>
    <w:basedOn w:val="TableNormal"/>
    <w:next w:val="TableGrid"/>
    <w:uiPriority w:val="59"/>
    <w:rsid w:val="003B3D8F"/>
    <w:pPr>
      <w:widowControl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3B3D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B3D8F"/>
    <w:pPr>
      <w:widowControl w:val="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B3D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DefaultParagraphFont"/>
    <w:link w:val="Bodytext10"/>
    <w:rsid w:val="003B3D8F"/>
  </w:style>
  <w:style w:type="paragraph" w:customStyle="1" w:styleId="Bodytext10">
    <w:name w:val="Body text|1"/>
    <w:basedOn w:val="Normal"/>
    <w:link w:val="Bodytext1"/>
    <w:rsid w:val="003B3D8F"/>
    <w:pPr>
      <w:widowControl w:val="0"/>
      <w:spacing w:after="180"/>
    </w:pPr>
    <w:rPr>
      <w:snapToGrid/>
    </w:rPr>
  </w:style>
  <w:style w:type="character" w:customStyle="1" w:styleId="WW8Num10z3">
    <w:name w:val="WW8Num10z3"/>
    <w:rsid w:val="003B3D8F"/>
    <w:rPr>
      <w:rFonts w:ascii="Symbol" w:hAnsi="Symbol" w:cs="Symbol" w:hint="default"/>
    </w:rPr>
  </w:style>
  <w:style w:type="character" w:customStyle="1" w:styleId="Footnote1">
    <w:name w:val="Footnote|1_"/>
    <w:basedOn w:val="DefaultParagraphFont"/>
    <w:link w:val="Footnote10"/>
    <w:rsid w:val="003B3D8F"/>
  </w:style>
  <w:style w:type="character" w:customStyle="1" w:styleId="Other1">
    <w:name w:val="Other|1_"/>
    <w:basedOn w:val="DefaultParagraphFont"/>
    <w:link w:val="Other10"/>
    <w:rsid w:val="003B3D8F"/>
  </w:style>
  <w:style w:type="character" w:customStyle="1" w:styleId="Headerorfooter2">
    <w:name w:val="Header or footer|2_"/>
    <w:basedOn w:val="DefaultParagraphFont"/>
    <w:link w:val="Headerorfooter20"/>
    <w:rsid w:val="003B3D8F"/>
  </w:style>
  <w:style w:type="character" w:customStyle="1" w:styleId="Heading31">
    <w:name w:val="Heading #3|1_"/>
    <w:basedOn w:val="DefaultParagraphFont"/>
    <w:link w:val="Heading310"/>
    <w:rsid w:val="003B3D8F"/>
    <w:rPr>
      <w:b/>
      <w:bCs/>
    </w:rPr>
  </w:style>
  <w:style w:type="character" w:customStyle="1" w:styleId="Bodytext2">
    <w:name w:val="Body text|2_"/>
    <w:basedOn w:val="DefaultParagraphFont"/>
    <w:link w:val="Bodytext20"/>
    <w:rsid w:val="003B3D8F"/>
  </w:style>
  <w:style w:type="paragraph" w:customStyle="1" w:styleId="Footnote10">
    <w:name w:val="Footnote|1"/>
    <w:basedOn w:val="Normal"/>
    <w:link w:val="Footnote1"/>
    <w:rsid w:val="003B3D8F"/>
    <w:pPr>
      <w:widowControl w:val="0"/>
      <w:ind w:left="380"/>
    </w:pPr>
    <w:rPr>
      <w:snapToGrid/>
    </w:rPr>
  </w:style>
  <w:style w:type="paragraph" w:customStyle="1" w:styleId="Other10">
    <w:name w:val="Other|1"/>
    <w:basedOn w:val="Normal"/>
    <w:link w:val="Other1"/>
    <w:rsid w:val="003B3D8F"/>
    <w:pPr>
      <w:widowControl w:val="0"/>
      <w:spacing w:after="180"/>
    </w:pPr>
    <w:rPr>
      <w:snapToGrid/>
    </w:rPr>
  </w:style>
  <w:style w:type="paragraph" w:customStyle="1" w:styleId="Headerorfooter20">
    <w:name w:val="Header or footer|2"/>
    <w:basedOn w:val="Normal"/>
    <w:link w:val="Headerorfooter2"/>
    <w:rsid w:val="003B3D8F"/>
    <w:pPr>
      <w:widowControl w:val="0"/>
    </w:pPr>
    <w:rPr>
      <w:snapToGrid/>
    </w:rPr>
  </w:style>
  <w:style w:type="paragraph" w:customStyle="1" w:styleId="Heading310">
    <w:name w:val="Heading #3|1"/>
    <w:basedOn w:val="Normal"/>
    <w:link w:val="Heading31"/>
    <w:rsid w:val="003B3D8F"/>
    <w:pPr>
      <w:widowControl w:val="0"/>
      <w:spacing w:after="180"/>
      <w:outlineLvl w:val="2"/>
    </w:pPr>
    <w:rPr>
      <w:b/>
      <w:bCs/>
      <w:snapToGrid/>
    </w:rPr>
  </w:style>
  <w:style w:type="paragraph" w:customStyle="1" w:styleId="Bodytext20">
    <w:name w:val="Body text|2"/>
    <w:basedOn w:val="Normal"/>
    <w:link w:val="Bodytext2"/>
    <w:rsid w:val="003B3D8F"/>
    <w:pPr>
      <w:widowControl w:val="0"/>
      <w:spacing w:after="100"/>
    </w:pPr>
    <w:rPr>
      <w:snapToGrid/>
    </w:rPr>
  </w:style>
  <w:style w:type="character" w:customStyle="1" w:styleId="Heading41">
    <w:name w:val="Heading #4|1_"/>
    <w:basedOn w:val="DefaultParagraphFont"/>
    <w:link w:val="Heading410"/>
    <w:rsid w:val="003B3D8F"/>
    <w:rPr>
      <w:b/>
      <w:bCs/>
    </w:rPr>
  </w:style>
  <w:style w:type="paragraph" w:customStyle="1" w:styleId="Heading410">
    <w:name w:val="Heading #4|1"/>
    <w:basedOn w:val="Normal"/>
    <w:link w:val="Heading41"/>
    <w:rsid w:val="003B3D8F"/>
    <w:pPr>
      <w:widowControl w:val="0"/>
      <w:spacing w:after="180"/>
      <w:outlineLvl w:val="3"/>
    </w:pPr>
    <w:rPr>
      <w:b/>
      <w:bCs/>
      <w:snapToGrid/>
    </w:rPr>
  </w:style>
  <w:style w:type="character" w:customStyle="1" w:styleId="Headerorfooter1">
    <w:name w:val="Header or footer|1_"/>
    <w:basedOn w:val="DefaultParagraphFont"/>
    <w:link w:val="Headerorfooter10"/>
    <w:rsid w:val="003B3D8F"/>
  </w:style>
  <w:style w:type="paragraph" w:customStyle="1" w:styleId="Headerorfooter10">
    <w:name w:val="Header or footer|1"/>
    <w:basedOn w:val="Normal"/>
    <w:link w:val="Headerorfooter1"/>
    <w:rsid w:val="003B3D8F"/>
    <w:pPr>
      <w:widowControl w:val="0"/>
      <w:jc w:val="right"/>
    </w:pPr>
    <w:rPr>
      <w:snapToGrid/>
    </w:rPr>
  </w:style>
  <w:style w:type="character" w:customStyle="1" w:styleId="Tablecaption1">
    <w:name w:val="Table caption|1_"/>
    <w:basedOn w:val="DefaultParagraphFont"/>
    <w:link w:val="Tablecaption10"/>
    <w:rsid w:val="003B3D8F"/>
    <w:rPr>
      <w:rFonts w:ascii="Arial" w:eastAsia="Arial" w:hAnsi="Arial" w:cs="Arial"/>
      <w:b/>
      <w:bCs/>
      <w:sz w:val="8"/>
      <w:szCs w:val="8"/>
    </w:rPr>
  </w:style>
  <w:style w:type="paragraph" w:customStyle="1" w:styleId="Tablecaption10">
    <w:name w:val="Table caption|1"/>
    <w:basedOn w:val="Normal"/>
    <w:link w:val="Tablecaption1"/>
    <w:rsid w:val="003B3D8F"/>
    <w:pPr>
      <w:widowControl w:val="0"/>
    </w:pPr>
    <w:rPr>
      <w:rFonts w:ascii="Arial" w:eastAsia="Arial" w:hAnsi="Arial" w:cs="Arial"/>
      <w:b/>
      <w:bCs/>
      <w:snapToGrid/>
      <w:sz w:val="8"/>
      <w:szCs w:val="8"/>
    </w:rPr>
  </w:style>
  <w:style w:type="character" w:customStyle="1" w:styleId="Heading11">
    <w:name w:val="Heading #1|1_"/>
    <w:basedOn w:val="DefaultParagraphFont"/>
    <w:link w:val="Heading110"/>
    <w:rsid w:val="003B3D8F"/>
    <w:rPr>
      <w:rFonts w:ascii="EC Square Sans Pro Light" w:eastAsia="EC Square Sans Pro Light" w:hAnsi="EC Square Sans Pro Light" w:cs="EC Square Sans Pro Light"/>
      <w:b/>
      <w:bCs/>
      <w:sz w:val="48"/>
      <w:szCs w:val="48"/>
    </w:rPr>
  </w:style>
  <w:style w:type="character" w:customStyle="1" w:styleId="Heading21">
    <w:name w:val="Heading #2|1_"/>
    <w:basedOn w:val="DefaultParagraphFont"/>
    <w:link w:val="Heading210"/>
    <w:rsid w:val="003B3D8F"/>
    <w:rPr>
      <w:rFonts w:ascii="EC Square Sans Pro Light" w:eastAsia="EC Square Sans Pro Light" w:hAnsi="EC Square Sans Pro Light" w:cs="EC Square Sans Pro Light"/>
      <w:b/>
      <w:bCs/>
      <w:sz w:val="30"/>
      <w:szCs w:val="30"/>
    </w:rPr>
  </w:style>
  <w:style w:type="character" w:customStyle="1" w:styleId="Picturecaption1">
    <w:name w:val="Picture caption|1_"/>
    <w:basedOn w:val="DefaultParagraphFont"/>
    <w:link w:val="Picturecaption10"/>
    <w:rsid w:val="003B3D8F"/>
    <w:rPr>
      <w:sz w:val="16"/>
      <w:szCs w:val="16"/>
    </w:rPr>
  </w:style>
  <w:style w:type="character" w:customStyle="1" w:styleId="Tableofcontents1">
    <w:name w:val="Table of contents|1_"/>
    <w:basedOn w:val="DefaultParagraphFont"/>
    <w:link w:val="Tableofcontents10"/>
    <w:rsid w:val="003B3D8F"/>
  </w:style>
  <w:style w:type="character" w:customStyle="1" w:styleId="Bodytext4">
    <w:name w:val="Body text|4_"/>
    <w:basedOn w:val="DefaultParagraphFont"/>
    <w:link w:val="Bodytext40"/>
    <w:rsid w:val="003B3D8F"/>
    <w:rPr>
      <w:sz w:val="16"/>
      <w:szCs w:val="16"/>
    </w:rPr>
  </w:style>
  <w:style w:type="character" w:customStyle="1" w:styleId="Bodytext5">
    <w:name w:val="Body text|5_"/>
    <w:basedOn w:val="DefaultParagraphFont"/>
    <w:link w:val="Bodytext50"/>
    <w:rsid w:val="003B3D8F"/>
    <w:rPr>
      <w:sz w:val="10"/>
      <w:szCs w:val="10"/>
    </w:rPr>
  </w:style>
  <w:style w:type="character" w:customStyle="1" w:styleId="Bodytext3">
    <w:name w:val="Body text|3_"/>
    <w:basedOn w:val="DefaultParagraphFont"/>
    <w:link w:val="Bodytext30"/>
    <w:rsid w:val="003B3D8F"/>
    <w:rPr>
      <w:sz w:val="18"/>
      <w:szCs w:val="18"/>
    </w:rPr>
  </w:style>
  <w:style w:type="character" w:customStyle="1" w:styleId="Bodytext6">
    <w:name w:val="Body text|6_"/>
    <w:basedOn w:val="DefaultParagraphFont"/>
    <w:link w:val="Bodytext60"/>
    <w:rsid w:val="003B3D8F"/>
    <w:rPr>
      <w:sz w:val="13"/>
      <w:szCs w:val="13"/>
    </w:rPr>
  </w:style>
  <w:style w:type="paragraph" w:customStyle="1" w:styleId="Heading110">
    <w:name w:val="Heading #1|1"/>
    <w:basedOn w:val="Normal"/>
    <w:link w:val="Heading11"/>
    <w:rsid w:val="003B3D8F"/>
    <w:pPr>
      <w:widowControl w:val="0"/>
      <w:spacing w:after="520"/>
      <w:jc w:val="center"/>
      <w:outlineLvl w:val="0"/>
    </w:pPr>
    <w:rPr>
      <w:rFonts w:ascii="EC Square Sans Pro Light" w:eastAsia="EC Square Sans Pro Light" w:hAnsi="EC Square Sans Pro Light" w:cs="EC Square Sans Pro Light"/>
      <w:b/>
      <w:bCs/>
      <w:snapToGrid/>
      <w:sz w:val="48"/>
      <w:szCs w:val="48"/>
    </w:rPr>
  </w:style>
  <w:style w:type="paragraph" w:customStyle="1" w:styleId="Heading210">
    <w:name w:val="Heading #2|1"/>
    <w:basedOn w:val="Normal"/>
    <w:link w:val="Heading21"/>
    <w:rsid w:val="003B3D8F"/>
    <w:pPr>
      <w:widowControl w:val="0"/>
      <w:spacing w:after="1840"/>
      <w:jc w:val="center"/>
      <w:outlineLvl w:val="1"/>
    </w:pPr>
    <w:rPr>
      <w:rFonts w:ascii="EC Square Sans Pro Light" w:eastAsia="EC Square Sans Pro Light" w:hAnsi="EC Square Sans Pro Light" w:cs="EC Square Sans Pro Light"/>
      <w:b/>
      <w:bCs/>
      <w:snapToGrid/>
      <w:sz w:val="30"/>
      <w:szCs w:val="30"/>
    </w:rPr>
  </w:style>
  <w:style w:type="paragraph" w:customStyle="1" w:styleId="Picturecaption10">
    <w:name w:val="Picture caption|1"/>
    <w:basedOn w:val="Normal"/>
    <w:link w:val="Picturecaption1"/>
    <w:rsid w:val="003B3D8F"/>
    <w:pPr>
      <w:widowControl w:val="0"/>
    </w:pPr>
    <w:rPr>
      <w:snapToGrid/>
      <w:sz w:val="16"/>
      <w:szCs w:val="16"/>
    </w:rPr>
  </w:style>
  <w:style w:type="paragraph" w:customStyle="1" w:styleId="Tableofcontents10">
    <w:name w:val="Table of contents|1"/>
    <w:basedOn w:val="Normal"/>
    <w:link w:val="Tableofcontents1"/>
    <w:rsid w:val="003B3D8F"/>
    <w:pPr>
      <w:widowControl w:val="0"/>
      <w:spacing w:after="40"/>
      <w:ind w:left="1580"/>
    </w:pPr>
    <w:rPr>
      <w:snapToGrid/>
    </w:rPr>
  </w:style>
  <w:style w:type="paragraph" w:customStyle="1" w:styleId="Bodytext40">
    <w:name w:val="Body text|4"/>
    <w:basedOn w:val="Normal"/>
    <w:link w:val="Bodytext4"/>
    <w:rsid w:val="003B3D8F"/>
    <w:pPr>
      <w:widowControl w:val="0"/>
      <w:spacing w:line="228" w:lineRule="auto"/>
      <w:ind w:left="740"/>
    </w:pPr>
    <w:rPr>
      <w:snapToGrid/>
      <w:sz w:val="16"/>
      <w:szCs w:val="16"/>
    </w:rPr>
  </w:style>
  <w:style w:type="paragraph" w:customStyle="1" w:styleId="Bodytext50">
    <w:name w:val="Body text|5"/>
    <w:basedOn w:val="Normal"/>
    <w:link w:val="Bodytext5"/>
    <w:rsid w:val="003B3D8F"/>
    <w:pPr>
      <w:widowControl w:val="0"/>
    </w:pPr>
    <w:rPr>
      <w:snapToGrid/>
      <w:sz w:val="10"/>
      <w:szCs w:val="10"/>
    </w:rPr>
  </w:style>
  <w:style w:type="paragraph" w:customStyle="1" w:styleId="Bodytext30">
    <w:name w:val="Body text|3"/>
    <w:basedOn w:val="Normal"/>
    <w:link w:val="Bodytext3"/>
    <w:rsid w:val="003B3D8F"/>
    <w:pPr>
      <w:widowControl w:val="0"/>
      <w:spacing w:after="100"/>
      <w:ind w:left="1100"/>
    </w:pPr>
    <w:rPr>
      <w:snapToGrid/>
      <w:sz w:val="18"/>
      <w:szCs w:val="18"/>
    </w:rPr>
  </w:style>
  <w:style w:type="paragraph" w:customStyle="1" w:styleId="Bodytext60">
    <w:name w:val="Body text|6"/>
    <w:basedOn w:val="Normal"/>
    <w:link w:val="Bodytext6"/>
    <w:rsid w:val="003B3D8F"/>
    <w:pPr>
      <w:widowControl w:val="0"/>
    </w:pPr>
    <w:rPr>
      <w:snapToGrid/>
      <w:sz w:val="13"/>
      <w:szCs w:val="13"/>
    </w:rPr>
  </w:style>
  <w:style w:type="paragraph" w:customStyle="1" w:styleId="ZDGName">
    <w:name w:val="Z_DGName"/>
    <w:basedOn w:val="Normal"/>
    <w:uiPriority w:val="99"/>
    <w:rsid w:val="003B3D8F"/>
    <w:pPr>
      <w:widowControl w:val="0"/>
      <w:spacing w:before="100" w:beforeAutospacing="1" w:after="100" w:afterAutospacing="1"/>
      <w:ind w:right="85"/>
      <w:jc w:val="both"/>
    </w:pPr>
    <w:rPr>
      <w:rFonts w:ascii="Arial" w:hAnsi="Arial"/>
      <w:sz w:val="16"/>
      <w:lang w:eastAsia="en-US"/>
    </w:rPr>
  </w:style>
  <w:style w:type="character" w:customStyle="1" w:styleId="Voetnoottekens">
    <w:name w:val="Voetnoottekens"/>
    <w:rsid w:val="003B3D8F"/>
    <w:rPr>
      <w:vertAlign w:val="superscript"/>
    </w:rPr>
  </w:style>
  <w:style w:type="character" w:customStyle="1" w:styleId="markedcontent">
    <w:name w:val="markedcontent"/>
    <w:basedOn w:val="DefaultParagraphFont"/>
    <w:rsid w:val="003B3D8F"/>
  </w:style>
  <w:style w:type="character" w:customStyle="1" w:styleId="FootnoteReference1">
    <w:name w:val="Footnote Reference1"/>
    <w:rsid w:val="003B3D8F"/>
    <w:rPr>
      <w:vertAlign w:val="superscript"/>
    </w:rPr>
  </w:style>
  <w:style w:type="character" w:customStyle="1" w:styleId="CommentReference1">
    <w:name w:val="Comment Reference1"/>
    <w:rsid w:val="003B3D8F"/>
    <w:rPr>
      <w:sz w:val="16"/>
      <w:szCs w:val="16"/>
    </w:rPr>
  </w:style>
  <w:style w:type="character" w:customStyle="1" w:styleId="ListLabel1">
    <w:name w:val="ListLabel 1"/>
    <w:rsid w:val="003B3D8F"/>
    <w:rPr>
      <w:rFonts w:cs="Courier New"/>
    </w:rPr>
  </w:style>
  <w:style w:type="character" w:customStyle="1" w:styleId="ListLabel2">
    <w:name w:val="ListLabel 2"/>
    <w:rsid w:val="003B3D8F"/>
    <w:rPr>
      <w:rFonts w:eastAsia="Calibri" w:cs="Calibri"/>
    </w:rPr>
  </w:style>
  <w:style w:type="character" w:customStyle="1" w:styleId="ListLabel3">
    <w:name w:val="ListLabel 3"/>
    <w:rsid w:val="003B3D8F"/>
    <w:rPr>
      <w:sz w:val="24"/>
      <w:szCs w:val="24"/>
    </w:rPr>
  </w:style>
  <w:style w:type="character" w:customStyle="1" w:styleId="Caracteresdenotaalpie">
    <w:name w:val="Caracteres de nota al pie"/>
    <w:rsid w:val="003B3D8F"/>
  </w:style>
  <w:style w:type="character" w:customStyle="1" w:styleId="Caracteresdenotafinal">
    <w:name w:val="Caracteres de nota final"/>
    <w:rsid w:val="003B3D8F"/>
  </w:style>
  <w:style w:type="paragraph" w:customStyle="1" w:styleId="Encabezado">
    <w:name w:val="Encabezado"/>
    <w:basedOn w:val="Normal"/>
    <w:next w:val="BodyText"/>
    <w:rsid w:val="003B3D8F"/>
    <w:pPr>
      <w:keepNext/>
      <w:suppressAutoHyphens/>
      <w:spacing w:before="240" w:after="120" w:line="276" w:lineRule="auto"/>
    </w:pPr>
    <w:rPr>
      <w:rFonts w:ascii="Arial" w:eastAsia="Microsoft YaHei" w:hAnsi="Arial" w:cs="Mangal"/>
      <w:snapToGrid/>
      <w:sz w:val="28"/>
      <w:szCs w:val="28"/>
      <w:lang w:eastAsia="ar-SA"/>
    </w:rPr>
  </w:style>
  <w:style w:type="paragraph" w:styleId="List">
    <w:name w:val="List"/>
    <w:basedOn w:val="BodyText"/>
    <w:rsid w:val="003B3D8F"/>
    <w:pPr>
      <w:suppressAutoHyphens/>
      <w:spacing w:after="120" w:line="276" w:lineRule="auto"/>
      <w:jc w:val="left"/>
    </w:pPr>
    <w:rPr>
      <w:rFonts w:ascii="Calibri" w:eastAsia="Calibri" w:hAnsi="Calibri" w:cs="Mangal"/>
      <w:snapToGrid/>
      <w:sz w:val="22"/>
      <w:szCs w:val="22"/>
      <w:lang w:eastAsia="ar-SA"/>
    </w:rPr>
  </w:style>
  <w:style w:type="paragraph" w:customStyle="1" w:styleId="Etiqueta">
    <w:name w:val="Etiqueta"/>
    <w:basedOn w:val="Normal"/>
    <w:rsid w:val="003B3D8F"/>
    <w:pPr>
      <w:suppressLineNumbers/>
      <w:suppressAutoHyphens/>
      <w:spacing w:before="120" w:after="120" w:line="276" w:lineRule="auto"/>
    </w:pPr>
    <w:rPr>
      <w:rFonts w:ascii="Calibri" w:eastAsia="Calibri" w:hAnsi="Calibri" w:cs="Mangal"/>
      <w:i/>
      <w:iCs/>
      <w:snapToGrid/>
      <w:sz w:val="24"/>
      <w:szCs w:val="24"/>
      <w:lang w:eastAsia="ar-SA"/>
    </w:rPr>
  </w:style>
  <w:style w:type="paragraph" w:customStyle="1" w:styleId="ndice">
    <w:name w:val="Índice"/>
    <w:basedOn w:val="Normal"/>
    <w:rsid w:val="003B3D8F"/>
    <w:pPr>
      <w:suppressLineNumbers/>
      <w:suppressAutoHyphens/>
      <w:spacing w:after="200" w:line="276" w:lineRule="auto"/>
    </w:pPr>
    <w:rPr>
      <w:rFonts w:ascii="Calibri" w:eastAsia="Calibri" w:hAnsi="Calibri" w:cs="Mangal"/>
      <w:snapToGrid/>
      <w:sz w:val="22"/>
      <w:szCs w:val="22"/>
      <w:lang w:eastAsia="ar-SA"/>
    </w:rPr>
  </w:style>
  <w:style w:type="character" w:customStyle="1" w:styleId="HeaderChar1">
    <w:name w:val="Header Char1"/>
    <w:basedOn w:val="DefaultParagraphFont"/>
    <w:rsid w:val="003B3D8F"/>
    <w:rPr>
      <w:rFonts w:ascii="Calibri" w:eastAsia="Calibri" w:hAnsi="Calibri"/>
      <w:sz w:val="22"/>
      <w:szCs w:val="22"/>
      <w:lang w:eastAsia="ar-SA"/>
    </w:rPr>
  </w:style>
  <w:style w:type="character" w:customStyle="1" w:styleId="FooterChar1">
    <w:name w:val="Footer Char1"/>
    <w:basedOn w:val="DefaultParagraphFont"/>
    <w:uiPriority w:val="99"/>
    <w:rsid w:val="003B3D8F"/>
    <w:rPr>
      <w:rFonts w:ascii="Calibri" w:eastAsia="Calibri" w:hAnsi="Calibri"/>
      <w:sz w:val="22"/>
      <w:szCs w:val="22"/>
      <w:lang w:eastAsia="ar-SA"/>
    </w:rPr>
  </w:style>
  <w:style w:type="character" w:customStyle="1" w:styleId="BalloonTextChar1">
    <w:name w:val="Balloon Text Char1"/>
    <w:basedOn w:val="DefaultParagraphFont"/>
    <w:rsid w:val="003B3D8F"/>
    <w:rPr>
      <w:rFonts w:ascii="Tahoma" w:eastAsia="Calibri" w:hAnsi="Tahoma" w:cs="Tahoma"/>
      <w:sz w:val="16"/>
      <w:szCs w:val="16"/>
      <w:lang w:eastAsia="ar-SA"/>
    </w:rPr>
  </w:style>
  <w:style w:type="paragraph" w:customStyle="1" w:styleId="FootnoteText1">
    <w:name w:val="Footnote Text1"/>
    <w:basedOn w:val="Normal"/>
    <w:rsid w:val="003B3D8F"/>
    <w:pPr>
      <w:suppressAutoHyphens/>
      <w:spacing w:after="200" w:line="276" w:lineRule="auto"/>
    </w:pPr>
    <w:rPr>
      <w:rFonts w:ascii="Calibri" w:eastAsia="Calibri" w:hAnsi="Calibri"/>
      <w:snapToGrid/>
      <w:lang w:eastAsia="ar-SA"/>
    </w:rPr>
  </w:style>
  <w:style w:type="paragraph" w:customStyle="1" w:styleId="CommentText1">
    <w:name w:val="Comment Text1"/>
    <w:basedOn w:val="Normal"/>
    <w:rsid w:val="003B3D8F"/>
    <w:pPr>
      <w:suppressAutoHyphens/>
      <w:spacing w:after="200" w:line="276" w:lineRule="auto"/>
    </w:pPr>
    <w:rPr>
      <w:rFonts w:ascii="Calibri" w:eastAsia="Calibri" w:hAnsi="Calibri"/>
      <w:snapToGrid/>
      <w:lang w:eastAsia="ar-SA"/>
    </w:rPr>
  </w:style>
  <w:style w:type="paragraph" w:customStyle="1" w:styleId="CommentSubject1">
    <w:name w:val="Comment Subject1"/>
    <w:basedOn w:val="CommentText1"/>
    <w:rsid w:val="003B3D8F"/>
    <w:rPr>
      <w:b/>
      <w:bCs/>
    </w:rPr>
  </w:style>
  <w:style w:type="paragraph" w:customStyle="1" w:styleId="Guide-Normal">
    <w:name w:val="Guide - Normal"/>
    <w:basedOn w:val="Normal"/>
    <w:rsid w:val="003B3D8F"/>
    <w:pPr>
      <w:suppressAutoHyphens/>
      <w:spacing w:line="100" w:lineRule="atLeast"/>
      <w:jc w:val="both"/>
    </w:pPr>
    <w:rPr>
      <w:rFonts w:ascii="Tahoma" w:hAnsi="Tahoma" w:cs="Tahoma"/>
      <w:snapToGrid/>
      <w:kern w:val="1"/>
      <w:sz w:val="18"/>
      <w:szCs w:val="18"/>
      <w:lang w:eastAsia="ar-SA"/>
    </w:rPr>
  </w:style>
  <w:style w:type="paragraph" w:customStyle="1" w:styleId="Encabezadodelndice">
    <w:name w:val="Encabezado del índice"/>
    <w:basedOn w:val="Normal"/>
    <w:rsid w:val="003B3D8F"/>
    <w:pPr>
      <w:keepNext/>
      <w:suppressLineNumbers/>
      <w:suppressAutoHyphens/>
      <w:spacing w:before="240" w:after="240" w:line="100" w:lineRule="atLeast"/>
      <w:jc w:val="center"/>
    </w:pPr>
    <w:rPr>
      <w:b/>
      <w:bCs/>
      <w:snapToGrid/>
      <w:sz w:val="24"/>
      <w:lang w:eastAsia="ar-SA"/>
    </w:rPr>
  </w:style>
  <w:style w:type="character" w:customStyle="1" w:styleId="CommentTextChar1">
    <w:name w:val="Comment Text Char1"/>
    <w:basedOn w:val="DefaultParagraphFont"/>
    <w:uiPriority w:val="99"/>
    <w:rsid w:val="003B3D8F"/>
    <w:rPr>
      <w:rFonts w:ascii="Calibri" w:eastAsia="Calibri" w:hAnsi="Calibri"/>
      <w:lang w:eastAsia="ar-SA"/>
    </w:rPr>
  </w:style>
  <w:style w:type="character" w:customStyle="1" w:styleId="CommentSubjectChar1">
    <w:name w:val="Comment Subject Char1"/>
    <w:basedOn w:val="CommentTextChar1"/>
    <w:uiPriority w:val="99"/>
    <w:semiHidden/>
    <w:rsid w:val="003B3D8F"/>
    <w:rPr>
      <w:rFonts w:ascii="Calibri" w:eastAsia="Calibri" w:hAnsi="Calibri"/>
      <w:b/>
      <w:bCs/>
      <w:lang w:eastAsia="ar-SA"/>
    </w:rPr>
  </w:style>
  <w:style w:type="paragraph" w:customStyle="1" w:styleId="Heading10">
    <w:name w:val="Heading1"/>
    <w:basedOn w:val="ListBullet"/>
    <w:link w:val="Heading1Char0"/>
    <w:qFormat/>
    <w:rsid w:val="003B3D8F"/>
    <w:pPr>
      <w:numPr>
        <w:numId w:val="0"/>
      </w:numPr>
      <w:suppressAutoHyphens/>
      <w:spacing w:line="100" w:lineRule="atLeast"/>
    </w:pPr>
    <w:rPr>
      <w:b/>
      <w:bCs/>
    </w:rPr>
  </w:style>
  <w:style w:type="paragraph" w:customStyle="1" w:styleId="Heading211">
    <w:name w:val="Heading 21"/>
    <w:basedOn w:val="Heading10"/>
    <w:qFormat/>
    <w:rsid w:val="003B3D8F"/>
    <w:pPr>
      <w:spacing w:before="240"/>
    </w:pPr>
  </w:style>
  <w:style w:type="character" w:customStyle="1" w:styleId="ListBulletChar">
    <w:name w:val="List Bullet Char"/>
    <w:basedOn w:val="DefaultParagraphFont"/>
    <w:link w:val="ListBullet"/>
    <w:rsid w:val="003B3D8F"/>
    <w:rPr>
      <w:sz w:val="24"/>
      <w:lang w:eastAsia="en-US"/>
    </w:rPr>
  </w:style>
  <w:style w:type="character" w:customStyle="1" w:styleId="Heading1Char0">
    <w:name w:val="Heading1 Char"/>
    <w:basedOn w:val="ListBulletChar"/>
    <w:link w:val="Heading10"/>
    <w:rsid w:val="003B3D8F"/>
    <w:rPr>
      <w:b/>
      <w:bCs/>
      <w:sz w:val="24"/>
      <w:lang w:val="pt-PT" w:eastAsia="en-US"/>
    </w:rPr>
  </w:style>
  <w:style w:type="character" w:customStyle="1" w:styleId="Heading1Char1">
    <w:name w:val="Heading 1 Char1"/>
    <w:basedOn w:val="DefaultParagraphFont"/>
    <w:rsid w:val="003B3D8F"/>
    <w:rPr>
      <w:rFonts w:eastAsia="Calibri"/>
      <w:b/>
      <w:bCs/>
      <w:sz w:val="24"/>
      <w:szCs w:val="28"/>
      <w:lang w:eastAsia="ar-SA"/>
    </w:rPr>
  </w:style>
  <w:style w:type="paragraph" w:styleId="NoSpacing">
    <w:name w:val="No Spacing"/>
    <w:uiPriority w:val="1"/>
    <w:qFormat/>
    <w:rsid w:val="003B3D8F"/>
    <w:pPr>
      <w:suppressAutoHyphens/>
    </w:pPr>
    <w:rPr>
      <w:rFonts w:ascii="Calibri" w:eastAsia="Calibri" w:hAnsi="Calibri"/>
      <w:sz w:val="22"/>
      <w:szCs w:val="22"/>
      <w:lang w:eastAsia="ar-SA"/>
    </w:rPr>
  </w:style>
  <w:style w:type="character" w:customStyle="1" w:styleId="see-footnote">
    <w:name w:val="see-footnote"/>
    <w:basedOn w:val="DefaultParagraphFont"/>
    <w:rsid w:val="003B3D8F"/>
  </w:style>
  <w:style w:type="table" w:customStyle="1" w:styleId="TableGrid4">
    <w:name w:val="Table Grid4"/>
    <w:basedOn w:val="TableNormal"/>
    <w:next w:val="TableGrid"/>
    <w:uiPriority w:val="59"/>
    <w:rsid w:val="003B3D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B3D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DefaultParagraphFont"/>
    <w:rsid w:val="003B3D8F"/>
  </w:style>
  <w:style w:type="character" w:customStyle="1" w:styleId="UnresolvedMention1">
    <w:name w:val="Unresolved Mention1"/>
    <w:basedOn w:val="DefaultParagraphFont"/>
    <w:uiPriority w:val="99"/>
    <w:semiHidden/>
    <w:unhideWhenUsed/>
    <w:rsid w:val="003B3D8F"/>
    <w:rPr>
      <w:color w:val="605E5C"/>
      <w:shd w:val="clear" w:color="auto" w:fill="E1DFDD"/>
    </w:rPr>
  </w:style>
  <w:style w:type="character" w:styleId="FollowedHyperlink">
    <w:name w:val="FollowedHyperlink"/>
    <w:basedOn w:val="DefaultParagraphFont"/>
    <w:semiHidden/>
    <w:unhideWhenUsed/>
    <w:rsid w:val="003B3D8F"/>
    <w:rPr>
      <w:color w:val="954F72" w:themeColor="followedHyperlink"/>
      <w:u w:val="single"/>
    </w:rPr>
  </w:style>
  <w:style w:type="character" w:customStyle="1" w:styleId="UnresolvedMention2">
    <w:name w:val="Unresolved Mention2"/>
    <w:basedOn w:val="DefaultParagraphFont"/>
    <w:uiPriority w:val="99"/>
    <w:semiHidden/>
    <w:unhideWhenUsed/>
    <w:rsid w:val="004F3D4C"/>
    <w:rPr>
      <w:color w:val="605E5C"/>
      <w:shd w:val="clear" w:color="auto" w:fill="E1DFDD"/>
    </w:rPr>
  </w:style>
  <w:style w:type="character" w:styleId="Mention">
    <w:name w:val="Mention"/>
    <w:basedOn w:val="DefaultParagraphFont"/>
    <w:uiPriority w:val="99"/>
    <w:unhideWhenUsed/>
    <w:rsid w:val="009F5711"/>
    <w:rPr>
      <w:color w:val="2B579A"/>
      <w:shd w:val="clear" w:color="auto" w:fill="E1DFDD"/>
    </w:rPr>
  </w:style>
  <w:style w:type="character" w:styleId="UnresolvedMention">
    <w:name w:val="Unresolved Mention"/>
    <w:basedOn w:val="DefaultParagraphFont"/>
    <w:uiPriority w:val="99"/>
    <w:semiHidden/>
    <w:unhideWhenUsed/>
    <w:rsid w:val="00B602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074">
      <w:bodyDiv w:val="1"/>
      <w:marLeft w:val="0"/>
      <w:marRight w:val="0"/>
      <w:marTop w:val="0"/>
      <w:marBottom w:val="0"/>
      <w:divBdr>
        <w:top w:val="none" w:sz="0" w:space="0" w:color="auto"/>
        <w:left w:val="none" w:sz="0" w:space="0" w:color="auto"/>
        <w:bottom w:val="none" w:sz="0" w:space="0" w:color="auto"/>
        <w:right w:val="none" w:sz="0" w:space="0" w:color="auto"/>
      </w:divBdr>
    </w:div>
    <w:div w:id="176388902">
      <w:bodyDiv w:val="1"/>
      <w:marLeft w:val="0"/>
      <w:marRight w:val="0"/>
      <w:marTop w:val="0"/>
      <w:marBottom w:val="0"/>
      <w:divBdr>
        <w:top w:val="none" w:sz="0" w:space="0" w:color="auto"/>
        <w:left w:val="none" w:sz="0" w:space="0" w:color="auto"/>
        <w:bottom w:val="none" w:sz="0" w:space="0" w:color="auto"/>
        <w:right w:val="none" w:sz="0" w:space="0" w:color="auto"/>
      </w:divBdr>
      <w:divsChild>
        <w:div w:id="1204630711">
          <w:marLeft w:val="0"/>
          <w:marRight w:val="0"/>
          <w:marTop w:val="0"/>
          <w:marBottom w:val="0"/>
          <w:divBdr>
            <w:top w:val="none" w:sz="0" w:space="0" w:color="auto"/>
            <w:left w:val="none" w:sz="0" w:space="0" w:color="auto"/>
            <w:bottom w:val="none" w:sz="0" w:space="0" w:color="auto"/>
            <w:right w:val="none" w:sz="0" w:space="0" w:color="auto"/>
          </w:divBdr>
        </w:div>
        <w:div w:id="1612594422">
          <w:marLeft w:val="0"/>
          <w:marRight w:val="0"/>
          <w:marTop w:val="0"/>
          <w:marBottom w:val="0"/>
          <w:divBdr>
            <w:top w:val="none" w:sz="0" w:space="0" w:color="auto"/>
            <w:left w:val="none" w:sz="0" w:space="0" w:color="auto"/>
            <w:bottom w:val="none" w:sz="0" w:space="0" w:color="auto"/>
            <w:right w:val="none" w:sz="0" w:space="0" w:color="auto"/>
          </w:divBdr>
        </w:div>
        <w:div w:id="878393984">
          <w:marLeft w:val="0"/>
          <w:marRight w:val="0"/>
          <w:marTop w:val="0"/>
          <w:marBottom w:val="0"/>
          <w:divBdr>
            <w:top w:val="none" w:sz="0" w:space="0" w:color="auto"/>
            <w:left w:val="none" w:sz="0" w:space="0" w:color="auto"/>
            <w:bottom w:val="none" w:sz="0" w:space="0" w:color="auto"/>
            <w:right w:val="none" w:sz="0" w:space="0" w:color="auto"/>
          </w:divBdr>
        </w:div>
        <w:div w:id="1653832953">
          <w:marLeft w:val="0"/>
          <w:marRight w:val="0"/>
          <w:marTop w:val="0"/>
          <w:marBottom w:val="0"/>
          <w:divBdr>
            <w:top w:val="none" w:sz="0" w:space="0" w:color="auto"/>
            <w:left w:val="none" w:sz="0" w:space="0" w:color="auto"/>
            <w:bottom w:val="none" w:sz="0" w:space="0" w:color="auto"/>
            <w:right w:val="none" w:sz="0" w:space="0" w:color="auto"/>
          </w:divBdr>
        </w:div>
      </w:divsChild>
    </w:div>
    <w:div w:id="209195741">
      <w:bodyDiv w:val="1"/>
      <w:marLeft w:val="0"/>
      <w:marRight w:val="0"/>
      <w:marTop w:val="0"/>
      <w:marBottom w:val="0"/>
      <w:divBdr>
        <w:top w:val="none" w:sz="0" w:space="0" w:color="auto"/>
        <w:left w:val="none" w:sz="0" w:space="0" w:color="auto"/>
        <w:bottom w:val="none" w:sz="0" w:space="0" w:color="auto"/>
        <w:right w:val="none" w:sz="0" w:space="0" w:color="auto"/>
      </w:divBdr>
    </w:div>
    <w:div w:id="266548092">
      <w:bodyDiv w:val="1"/>
      <w:marLeft w:val="0"/>
      <w:marRight w:val="0"/>
      <w:marTop w:val="0"/>
      <w:marBottom w:val="0"/>
      <w:divBdr>
        <w:top w:val="none" w:sz="0" w:space="0" w:color="auto"/>
        <w:left w:val="none" w:sz="0" w:space="0" w:color="auto"/>
        <w:bottom w:val="none" w:sz="0" w:space="0" w:color="auto"/>
        <w:right w:val="none" w:sz="0" w:space="0" w:color="auto"/>
      </w:divBdr>
    </w:div>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592973772">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861940961">
      <w:bodyDiv w:val="1"/>
      <w:marLeft w:val="0"/>
      <w:marRight w:val="0"/>
      <w:marTop w:val="0"/>
      <w:marBottom w:val="0"/>
      <w:divBdr>
        <w:top w:val="none" w:sz="0" w:space="0" w:color="auto"/>
        <w:left w:val="none" w:sz="0" w:space="0" w:color="auto"/>
        <w:bottom w:val="none" w:sz="0" w:space="0" w:color="auto"/>
        <w:right w:val="none" w:sz="0" w:space="0" w:color="auto"/>
      </w:divBdr>
    </w:div>
    <w:div w:id="981615635">
      <w:bodyDiv w:val="1"/>
      <w:marLeft w:val="0"/>
      <w:marRight w:val="0"/>
      <w:marTop w:val="0"/>
      <w:marBottom w:val="0"/>
      <w:divBdr>
        <w:top w:val="none" w:sz="0" w:space="0" w:color="auto"/>
        <w:left w:val="none" w:sz="0" w:space="0" w:color="auto"/>
        <w:bottom w:val="none" w:sz="0" w:space="0" w:color="auto"/>
        <w:right w:val="none" w:sz="0" w:space="0" w:color="auto"/>
      </w:divBdr>
    </w:div>
    <w:div w:id="1015771626">
      <w:bodyDiv w:val="1"/>
      <w:marLeft w:val="0"/>
      <w:marRight w:val="0"/>
      <w:marTop w:val="0"/>
      <w:marBottom w:val="0"/>
      <w:divBdr>
        <w:top w:val="none" w:sz="0" w:space="0" w:color="auto"/>
        <w:left w:val="none" w:sz="0" w:space="0" w:color="auto"/>
        <w:bottom w:val="none" w:sz="0" w:space="0" w:color="auto"/>
        <w:right w:val="none" w:sz="0" w:space="0" w:color="auto"/>
      </w:divBdr>
    </w:div>
    <w:div w:id="1143305466">
      <w:bodyDiv w:val="1"/>
      <w:marLeft w:val="0"/>
      <w:marRight w:val="0"/>
      <w:marTop w:val="0"/>
      <w:marBottom w:val="0"/>
      <w:divBdr>
        <w:top w:val="none" w:sz="0" w:space="0" w:color="auto"/>
        <w:left w:val="none" w:sz="0" w:space="0" w:color="auto"/>
        <w:bottom w:val="none" w:sz="0" w:space="0" w:color="auto"/>
        <w:right w:val="none" w:sz="0" w:space="0" w:color="auto"/>
      </w:divBdr>
    </w:div>
    <w:div w:id="1267884961">
      <w:bodyDiv w:val="1"/>
      <w:marLeft w:val="0"/>
      <w:marRight w:val="0"/>
      <w:marTop w:val="0"/>
      <w:marBottom w:val="0"/>
      <w:divBdr>
        <w:top w:val="none" w:sz="0" w:space="0" w:color="auto"/>
        <w:left w:val="none" w:sz="0" w:space="0" w:color="auto"/>
        <w:bottom w:val="none" w:sz="0" w:space="0" w:color="auto"/>
        <w:right w:val="none" w:sz="0" w:space="0" w:color="auto"/>
      </w:divBdr>
    </w:div>
    <w:div w:id="1466921963">
      <w:bodyDiv w:val="1"/>
      <w:marLeft w:val="0"/>
      <w:marRight w:val="0"/>
      <w:marTop w:val="0"/>
      <w:marBottom w:val="0"/>
      <w:divBdr>
        <w:top w:val="none" w:sz="0" w:space="0" w:color="auto"/>
        <w:left w:val="none" w:sz="0" w:space="0" w:color="auto"/>
        <w:bottom w:val="none" w:sz="0" w:space="0" w:color="auto"/>
        <w:right w:val="none" w:sz="0" w:space="0" w:color="auto"/>
      </w:divBdr>
    </w:div>
    <w:div w:id="1549293564">
      <w:bodyDiv w:val="1"/>
      <w:marLeft w:val="0"/>
      <w:marRight w:val="0"/>
      <w:marTop w:val="0"/>
      <w:marBottom w:val="0"/>
      <w:divBdr>
        <w:top w:val="none" w:sz="0" w:space="0" w:color="auto"/>
        <w:left w:val="none" w:sz="0" w:space="0" w:color="auto"/>
        <w:bottom w:val="none" w:sz="0" w:space="0" w:color="auto"/>
        <w:right w:val="none" w:sz="0" w:space="0" w:color="auto"/>
      </w:divBdr>
    </w:div>
    <w:div w:id="154979969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867450198">
      <w:bodyDiv w:val="1"/>
      <w:marLeft w:val="0"/>
      <w:marRight w:val="0"/>
      <w:marTop w:val="0"/>
      <w:marBottom w:val="0"/>
      <w:divBdr>
        <w:top w:val="none" w:sz="0" w:space="0" w:color="auto"/>
        <w:left w:val="none" w:sz="0" w:space="0" w:color="auto"/>
        <w:bottom w:val="none" w:sz="0" w:space="0" w:color="auto"/>
        <w:right w:val="none" w:sz="0" w:space="0" w:color="auto"/>
      </w:divBdr>
    </w:div>
    <w:div w:id="1875925429">
      <w:bodyDiv w:val="1"/>
      <w:marLeft w:val="0"/>
      <w:marRight w:val="0"/>
      <w:marTop w:val="0"/>
      <w:marBottom w:val="0"/>
      <w:divBdr>
        <w:top w:val="none" w:sz="0" w:space="0" w:color="auto"/>
        <w:left w:val="none" w:sz="0" w:space="0" w:color="auto"/>
        <w:bottom w:val="none" w:sz="0" w:space="0" w:color="auto"/>
        <w:right w:val="none" w:sz="0" w:space="0" w:color="auto"/>
      </w:divBdr>
    </w:div>
    <w:div w:id="1879394709">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youth.europa.eu/solidarity/organisations/contact-national-agencies_p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ebgate.ec.europa.eu/erasmus-esc/index/privacy-statemen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data.europa.eu/eli/reg/2024/2509/oj" TargetMode="External"/><Relationship Id="rId2" Type="http://schemas.openxmlformats.org/officeDocument/2006/relationships/hyperlink" Target="https://youth.europa.eu/sites/default/files/inline-files/European_solidarity_corps_guide_2025.pdf" TargetMode="External"/><Relationship Id="rId1" Type="http://schemas.openxmlformats.org/officeDocument/2006/relationships/hyperlink" Target="http://data.europa.eu/eli/reg/2021/888/oj" TargetMode="External"/><Relationship Id="rId4" Type="http://schemas.openxmlformats.org/officeDocument/2006/relationships/hyperlink" Target="https://youth.europa.eu/solidarity/organisations/contact-national-agencies_p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87E4EC354ADFB40AC5D4FC129E379BA" ma:contentTypeVersion="18" ma:contentTypeDescription="Create a new document." ma:contentTypeScope="" ma:versionID="e36b48812541952f90d12678dd911055">
  <xsd:schema xmlns:xsd="http://www.w3.org/2001/XMLSchema" xmlns:xs="http://www.w3.org/2001/XMLSchema" xmlns:p="http://schemas.microsoft.com/office/2006/metadata/properties" xmlns:ns2="541a8a8b-b856-4d35-a5c7-7f2c0ec3d499" xmlns:ns3="e0757b53-df10-4b98-9811-094c4c3e23a8" targetNamespace="http://schemas.microsoft.com/office/2006/metadata/properties" ma:root="true" ma:fieldsID="93ed2545a989104e286b53d1857bdc80" ns2:_="" ns3:_="">
    <xsd:import namespace="541a8a8b-b856-4d35-a5c7-7f2c0ec3d499"/>
    <xsd:import namespace="e0757b53-df10-4b98-9811-094c4c3e23a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a8a8b-b856-4d35-a5c7-7f2c0ec3d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757b53-df10-4b98-9811-094c4c3e23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8d6dd4-9275-4bee-8f5f-042b412308f4}" ma:internalName="TaxCatchAll" ma:showField="CatchAllData" ma:web="e0757b53-df10-4b98-9811-094c4c3e23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41a8a8b-b856-4d35-a5c7-7f2c0ec3d499">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TaxCatchAll xmlns="e0757b53-df10-4b98-9811-094c4c3e23a8" xsi:nil="true"/>
  </documentManagement>
</p:properties>
</file>

<file path=customXml/itemProps1.xml><?xml version="1.0" encoding="utf-8"?>
<ds:datastoreItem xmlns:ds="http://schemas.openxmlformats.org/officeDocument/2006/customXml" ds:itemID="{E7EA5FFC-ACC5-4EE5-8216-1CCCA9F915EE}">
  <ds:schemaRefs>
    <ds:schemaRef ds:uri="http://schemas.microsoft.com/office/2006/metadata/longProperties"/>
  </ds:schemaRefs>
</ds:datastoreItem>
</file>

<file path=customXml/itemProps2.xml><?xml version="1.0" encoding="utf-8"?>
<ds:datastoreItem xmlns:ds="http://schemas.openxmlformats.org/officeDocument/2006/customXml" ds:itemID="{993183E6-BF39-4208-99C3-2EBBA02DF322}">
  <ds:schemaRefs>
    <ds:schemaRef ds:uri="http://schemas.openxmlformats.org/officeDocument/2006/bibliography"/>
  </ds:schemaRefs>
</ds:datastoreItem>
</file>

<file path=customXml/itemProps3.xml><?xml version="1.0" encoding="utf-8"?>
<ds:datastoreItem xmlns:ds="http://schemas.openxmlformats.org/officeDocument/2006/customXml" ds:itemID="{1C52D276-FAF7-4B1B-97F1-1569C1541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a8a8b-b856-4d35-a5c7-7f2c0ec3d499"/>
    <ds:schemaRef ds:uri="e0757b53-df10-4b98-9811-094c4c3e2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80929-FB1E-4EB3-BA5B-7E49FDDB838E}">
  <ds:schemaRefs>
    <ds:schemaRef ds:uri="http://schemas.microsoft.com/sharepoint/v3/contenttype/forms"/>
  </ds:schemaRefs>
</ds:datastoreItem>
</file>

<file path=customXml/itemProps5.xml><?xml version="1.0" encoding="utf-8"?>
<ds:datastoreItem xmlns:ds="http://schemas.openxmlformats.org/officeDocument/2006/customXml" ds:itemID="{0F64CF04-0097-4392-A094-B4F1A0F1EA6D}">
  <ds:schemaRefs>
    <ds:schemaRef ds:uri="827efdc9-378e-418a-934d-4e27c154476b"/>
    <ds:schemaRef ds:uri="http://purl.org/dc/dcmitype/"/>
    <ds:schemaRef ds:uri="http://schemas.microsoft.com/office/2006/documentManagement/types"/>
    <ds:schemaRef ds:uri="http://purl.org/dc/terms/"/>
    <ds:schemaRef ds:uri="http://schemas.microsoft.com/office/2006/metadata/properties"/>
    <ds:schemaRef ds:uri="d47e9b79-a238-4c23-8f8d-deb36af73bea"/>
    <ds:schemaRef ds:uri="http://schemas.microsoft.com/office/infopath/2007/PartnerControls"/>
    <ds:schemaRef ds:uri="http://www.w3.org/XML/1998/namespace"/>
    <ds:schemaRef ds:uri="http://purl.org/dc/elements/1.1/"/>
    <ds:schemaRef ds:uri="http://schemas.openxmlformats.org/package/2006/metadata/core-properties"/>
    <ds:schemaRef ds:uri="541a8a8b-b856-4d35-a5c7-7f2c0ec3d499"/>
    <ds:schemaRef ds:uri="e0757b53-df10-4b98-9811-094c4c3e23a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3454</Words>
  <Characters>19278</Characters>
  <Application>Microsoft Office Word</Application>
  <DocSecurity>0</DocSecurity>
  <Lines>357</Lines>
  <Paragraphs>186</Paragraphs>
  <ScaleCrop>false</ScaleCrop>
  <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2025-02-05T09:59:00Z</dcterms:created>
  <dcterms:modified xsi:type="dcterms:W3CDTF">2025-05-27T10:26:00Z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2025-01-08T16:02:30Z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738a3886-0705-4253-915c-e98fb98093dc</vt:lpwstr>
  </property>
  <property fmtid="{D5CDD505-2E9C-101B-9397-08002B2CF9AE}" pid="8" name="MSIP_Label_6bd9ddd1-4d20-43f6-abfa-fc3c07406f94_ContentBits">
    <vt:lpwstr>0</vt:lpwstr>
  </property>
  <property fmtid="{D5CDD505-2E9C-101B-9397-08002B2CF9AE}" pid="9" name="ContentTypeId">
    <vt:lpwstr>0x010100087E4EC354ADFB40AC5D4FC129E379BA</vt:lpwstr>
  </property>
  <property fmtid="{D5CDD505-2E9C-101B-9397-08002B2CF9AE}" pid="10" name="MediaServiceImageTags">
    <vt:lpwstr/>
  </property>
</Properties>
</file>